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44"/>
      </w:tblGrid>
      <w:tr w:rsidR="007A570F" w:rsidRPr="00692B9C" w:rsidTr="00A76B79">
        <w:trPr>
          <w:trHeight w:val="308"/>
        </w:trPr>
        <w:tc>
          <w:tcPr>
            <w:tcW w:w="10144" w:type="dxa"/>
            <w:shd w:val="clear" w:color="auto" w:fill="D9D9D9" w:themeFill="background1" w:themeFillShade="D9"/>
          </w:tcPr>
          <w:p w:rsidR="007A570F" w:rsidRPr="00692B9C" w:rsidRDefault="00E831F5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92B9C">
              <w:rPr>
                <w:rFonts w:ascii="Arial" w:hAnsi="Arial" w:cs="Arial"/>
                <w:b/>
                <w:color w:val="000000" w:themeColor="text1"/>
              </w:rPr>
              <w:t>1.</w:t>
            </w:r>
            <w:r w:rsidR="00692B9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971E9" w:rsidRPr="00692B9C">
              <w:rPr>
                <w:rFonts w:ascii="Arial" w:hAnsi="Arial" w:cs="Arial"/>
                <w:b/>
                <w:color w:val="000000" w:themeColor="text1"/>
              </w:rPr>
              <w:t xml:space="preserve">W której </w:t>
            </w:r>
            <w:r w:rsidR="00A14376" w:rsidRPr="00692B9C">
              <w:rPr>
                <w:rFonts w:ascii="Arial" w:hAnsi="Arial" w:cs="Arial"/>
                <w:b/>
                <w:color w:val="000000" w:themeColor="text1"/>
              </w:rPr>
              <w:t>linii</w:t>
            </w:r>
            <w:r w:rsidR="007971E9" w:rsidRPr="00692B9C">
              <w:rPr>
                <w:rFonts w:ascii="Arial" w:hAnsi="Arial" w:cs="Arial"/>
                <w:b/>
                <w:color w:val="000000" w:themeColor="text1"/>
              </w:rPr>
              <w:t xml:space="preserve"> budżetowej należy </w:t>
            </w:r>
            <w:r w:rsidR="00692B9C">
              <w:rPr>
                <w:rFonts w:ascii="Arial" w:hAnsi="Arial" w:cs="Arial"/>
                <w:b/>
                <w:color w:val="000000" w:themeColor="text1"/>
              </w:rPr>
              <w:t xml:space="preserve">ująć koszt związany z organizacją warsztatów </w:t>
            </w:r>
            <w:r w:rsidR="007A570F" w:rsidRPr="00692B9C">
              <w:rPr>
                <w:rFonts w:ascii="Arial" w:hAnsi="Arial" w:cs="Arial"/>
                <w:b/>
                <w:color w:val="000000" w:themeColor="text1"/>
              </w:rPr>
              <w:t xml:space="preserve">? </w:t>
            </w:r>
            <w:r w:rsidR="007971E9" w:rsidRPr="00692B9C">
              <w:rPr>
                <w:rFonts w:ascii="Arial" w:hAnsi="Arial" w:cs="Arial"/>
                <w:b/>
                <w:color w:val="000000" w:themeColor="text1"/>
              </w:rPr>
              <w:t xml:space="preserve">Czy </w:t>
            </w:r>
            <w:r w:rsidR="00A14376" w:rsidRPr="00692B9C">
              <w:rPr>
                <w:rFonts w:ascii="Arial" w:hAnsi="Arial" w:cs="Arial"/>
                <w:b/>
                <w:color w:val="000000" w:themeColor="text1"/>
              </w:rPr>
              <w:t>linia</w:t>
            </w:r>
            <w:r w:rsidR="007971E9" w:rsidRPr="00692B9C">
              <w:rPr>
                <w:rFonts w:ascii="Arial" w:hAnsi="Arial" w:cs="Arial"/>
                <w:b/>
                <w:color w:val="000000" w:themeColor="text1"/>
              </w:rPr>
              <w:t xml:space="preserve"> budżetowa „Services”</w:t>
            </w:r>
            <w:r w:rsidR="007A570F" w:rsidRPr="00692B9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971E9" w:rsidRPr="00692B9C">
              <w:rPr>
                <w:rFonts w:ascii="Arial" w:hAnsi="Arial" w:cs="Arial"/>
                <w:b/>
                <w:color w:val="000000" w:themeColor="text1"/>
              </w:rPr>
              <w:t xml:space="preserve">jest odpowiednia </w:t>
            </w:r>
            <w:r w:rsidR="007A570F" w:rsidRPr="00692B9C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</w:tr>
      <w:tr w:rsidR="007A570F" w:rsidRPr="00692B9C" w:rsidTr="0069677A">
        <w:trPr>
          <w:trHeight w:val="742"/>
        </w:trPr>
        <w:tc>
          <w:tcPr>
            <w:tcW w:w="10144" w:type="dxa"/>
          </w:tcPr>
          <w:p w:rsidR="007A570F" w:rsidRDefault="00A14376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>Lini</w:t>
            </w:r>
            <w:r w:rsidR="007971E9" w:rsidRPr="00692B9C">
              <w:rPr>
                <w:rFonts w:ascii="Arial" w:hAnsi="Arial" w:cs="Arial"/>
                <w:color w:val="000000" w:themeColor="text1"/>
              </w:rPr>
              <w:t>a budżetowa „Services” będzie odpowiednia d</w:t>
            </w:r>
            <w:r w:rsidRPr="00692B9C">
              <w:rPr>
                <w:rFonts w:ascii="Arial" w:hAnsi="Arial" w:cs="Arial"/>
                <w:color w:val="000000" w:themeColor="text1"/>
              </w:rPr>
              <w:t>la</w:t>
            </w:r>
            <w:r w:rsidR="007971E9" w:rsidRPr="00692B9C">
              <w:rPr>
                <w:rFonts w:ascii="Arial" w:hAnsi="Arial" w:cs="Arial"/>
                <w:color w:val="000000" w:themeColor="text1"/>
              </w:rPr>
              <w:t xml:space="preserve"> tego typu kosztów. Proszę zauważyć, </w:t>
            </w:r>
            <w:r w:rsidR="00103F16">
              <w:rPr>
                <w:rFonts w:ascii="Arial" w:hAnsi="Arial" w:cs="Arial"/>
                <w:color w:val="000000" w:themeColor="text1"/>
              </w:rPr>
              <w:br/>
            </w:r>
            <w:r w:rsidR="007971E9" w:rsidRPr="00692B9C">
              <w:rPr>
                <w:rFonts w:ascii="Arial" w:hAnsi="Arial" w:cs="Arial"/>
                <w:color w:val="000000" w:themeColor="text1"/>
              </w:rPr>
              <w:t xml:space="preserve">że w </w:t>
            </w:r>
            <w:r w:rsidR="00692B9C">
              <w:rPr>
                <w:rFonts w:ascii="Arial" w:hAnsi="Arial" w:cs="Arial"/>
                <w:color w:val="000000" w:themeColor="text1"/>
              </w:rPr>
              <w:t>linii</w:t>
            </w:r>
            <w:r w:rsidR="007971E9" w:rsidRPr="00692B9C">
              <w:rPr>
                <w:rFonts w:ascii="Arial" w:hAnsi="Arial" w:cs="Arial"/>
                <w:color w:val="000000" w:themeColor="text1"/>
              </w:rPr>
              <w:t xml:space="preserve"> tej występuje </w:t>
            </w:r>
            <w:r w:rsidRPr="00692B9C">
              <w:rPr>
                <w:rFonts w:ascii="Arial" w:hAnsi="Arial" w:cs="Arial"/>
                <w:color w:val="000000" w:themeColor="text1"/>
              </w:rPr>
              <w:t>pozycja</w:t>
            </w:r>
            <w:r w:rsidR="007971E9" w:rsidRPr="00692B9C">
              <w:rPr>
                <w:rFonts w:ascii="Arial" w:hAnsi="Arial" w:cs="Arial"/>
                <w:color w:val="000000" w:themeColor="text1"/>
              </w:rPr>
              <w:t xml:space="preserve"> budżetowa 4.8 „Koszty organizacji konferencji/seminariów”, która obejmuje usługi związane z organizacją i realizacją wydarzeń czy spotkań (np. wynajem pomieszczeń, catering, tłumaczenia, prelegenci zewnętrzni), podróż</w:t>
            </w:r>
            <w:r w:rsidR="00AF7C53" w:rsidRPr="00692B9C">
              <w:rPr>
                <w:rFonts w:ascii="Arial" w:hAnsi="Arial" w:cs="Arial"/>
                <w:color w:val="000000" w:themeColor="text1"/>
              </w:rPr>
              <w:t>ami</w:t>
            </w:r>
            <w:r w:rsidR="007971E9" w:rsidRPr="00692B9C">
              <w:rPr>
                <w:rFonts w:ascii="Arial" w:hAnsi="Arial" w:cs="Arial"/>
                <w:color w:val="000000" w:themeColor="text1"/>
              </w:rPr>
              <w:t xml:space="preserve"> i zakwaterowanie</w:t>
            </w:r>
            <w:r w:rsidR="00AF7C53" w:rsidRPr="00692B9C">
              <w:rPr>
                <w:rFonts w:ascii="Arial" w:hAnsi="Arial" w:cs="Arial"/>
                <w:color w:val="000000" w:themeColor="text1"/>
              </w:rPr>
              <w:t>m</w:t>
            </w:r>
            <w:r w:rsidR="007971E9" w:rsidRPr="00692B9C">
              <w:rPr>
                <w:rFonts w:ascii="Arial" w:hAnsi="Arial" w:cs="Arial"/>
                <w:color w:val="000000" w:themeColor="text1"/>
              </w:rPr>
              <w:t xml:space="preserve"> dla uczestników i prelegentów.</w:t>
            </w:r>
            <w:r w:rsidR="00692B9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92B9C" w:rsidRPr="00692B9C" w:rsidRDefault="00692B9C" w:rsidP="00692B9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A570F" w:rsidRPr="00692B9C" w:rsidTr="007A570F">
        <w:trPr>
          <w:trHeight w:val="576"/>
        </w:trPr>
        <w:tc>
          <w:tcPr>
            <w:tcW w:w="10144" w:type="dxa"/>
            <w:shd w:val="clear" w:color="auto" w:fill="D9D9D9" w:themeFill="background1" w:themeFillShade="D9"/>
          </w:tcPr>
          <w:p w:rsidR="007A570F" w:rsidRPr="00692B9C" w:rsidRDefault="00AF7C53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92B9C">
              <w:rPr>
                <w:rFonts w:ascii="Arial" w:hAnsi="Arial" w:cs="Arial"/>
                <w:b/>
                <w:color w:val="000000" w:themeColor="text1"/>
              </w:rPr>
              <w:t>2. Czy w ramach projektu można podpisać umowę na zarządzanie projektem z zewnętrzną firmą ? Jeżeli tak, w której linii budżetowej powinny zostać uwzględnione te koszty?</w:t>
            </w:r>
          </w:p>
        </w:tc>
      </w:tr>
      <w:tr w:rsidR="007A570F" w:rsidRPr="00692B9C" w:rsidTr="0069677A">
        <w:trPr>
          <w:trHeight w:val="1005"/>
        </w:trPr>
        <w:tc>
          <w:tcPr>
            <w:tcW w:w="10144" w:type="dxa"/>
          </w:tcPr>
          <w:p w:rsidR="00AF7C53" w:rsidRPr="00692B9C" w:rsidRDefault="00AF7C53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 xml:space="preserve">Jeżeli umowa będzie obejmowała pełne zarządzanie projektem przez zewnętrzną firmę, kosztów tych nie będzie można zaliczyć do kosztów </w:t>
            </w:r>
            <w:proofErr w:type="spellStart"/>
            <w:r w:rsidRPr="00692B9C">
              <w:rPr>
                <w:rFonts w:ascii="Arial" w:hAnsi="Arial" w:cs="Arial"/>
                <w:color w:val="000000" w:themeColor="text1"/>
              </w:rPr>
              <w:t>kwalifikowalnych</w:t>
            </w:r>
            <w:proofErr w:type="spellEnd"/>
            <w:r w:rsidRPr="00692B9C">
              <w:rPr>
                <w:rFonts w:ascii="Arial" w:hAnsi="Arial" w:cs="Arial"/>
                <w:color w:val="000000" w:themeColor="text1"/>
              </w:rPr>
              <w:t xml:space="preserve"> projektu. W Podręczniku dla beneficjentów część I – Wnioskodawca</w:t>
            </w:r>
            <w:r w:rsidR="005D0211" w:rsidRPr="00692B9C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692B9C">
              <w:rPr>
                <w:rFonts w:ascii="Arial" w:hAnsi="Arial" w:cs="Arial"/>
                <w:color w:val="000000" w:themeColor="text1"/>
              </w:rPr>
              <w:t>punk</w:t>
            </w:r>
            <w:r w:rsidR="005D0211" w:rsidRPr="00692B9C">
              <w:rPr>
                <w:rFonts w:ascii="Arial" w:hAnsi="Arial" w:cs="Arial"/>
                <w:color w:val="000000" w:themeColor="text1"/>
              </w:rPr>
              <w:t>t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2.3 </w:t>
            </w:r>
            <w:proofErr w:type="spellStart"/>
            <w:r w:rsidRPr="00692B9C">
              <w:rPr>
                <w:rFonts w:ascii="Arial" w:hAnsi="Arial" w:cs="Arial"/>
                <w:color w:val="000000" w:themeColor="text1"/>
              </w:rPr>
              <w:t>Kwalifikowalność</w:t>
            </w:r>
            <w:proofErr w:type="spellEnd"/>
            <w:r w:rsidRPr="00692B9C">
              <w:rPr>
                <w:rFonts w:ascii="Arial" w:hAnsi="Arial" w:cs="Arial"/>
                <w:color w:val="000000" w:themeColor="text1"/>
              </w:rPr>
              <w:t xml:space="preserve"> projektów, podpunk</w:t>
            </w:r>
            <w:r w:rsidR="00B84329" w:rsidRPr="00692B9C">
              <w:rPr>
                <w:rFonts w:ascii="Arial" w:hAnsi="Arial" w:cs="Arial"/>
                <w:color w:val="000000" w:themeColor="text1"/>
              </w:rPr>
              <w:t>t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2.3.4 Projekty niekwalifikowane</w:t>
            </w:r>
            <w:r w:rsidR="00B84329" w:rsidRPr="00692B9C">
              <w:rPr>
                <w:rFonts w:ascii="Arial" w:hAnsi="Arial" w:cs="Arial"/>
                <w:color w:val="000000" w:themeColor="text1"/>
              </w:rPr>
              <w:t xml:space="preserve">) 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wskazano, że: </w:t>
            </w:r>
            <w:proofErr w:type="spellStart"/>
            <w:r w:rsidRPr="00692B9C">
              <w:rPr>
                <w:rFonts w:ascii="Arial" w:hAnsi="Arial" w:cs="Arial"/>
                <w:color w:val="000000" w:themeColor="text1"/>
              </w:rPr>
              <w:t>niekwalifikowalne</w:t>
            </w:r>
            <w:proofErr w:type="spellEnd"/>
            <w:r w:rsidRPr="00692B9C">
              <w:rPr>
                <w:rFonts w:ascii="Arial" w:hAnsi="Arial" w:cs="Arial"/>
                <w:color w:val="000000" w:themeColor="text1"/>
              </w:rPr>
              <w:t xml:space="preserve"> są m.in. „działania, w ramach których beneficjenci działają w charakterze pośredników, tj. nie są bezpośrednio odpowiedzialni za wdrażanie projektu, lecz zatrudniają osoby trzecie odpowiedzialne za wdrażanie działań projektu w ich imieniu. Przykłady:</w:t>
            </w:r>
          </w:p>
          <w:p w:rsidR="00AF7C53" w:rsidRPr="00692B9C" w:rsidRDefault="00AF7C53" w:rsidP="00692B9C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>projekt jest w całości zarządzany przez zako</w:t>
            </w:r>
            <w:r w:rsidR="00B84329" w:rsidRPr="00692B9C">
              <w:rPr>
                <w:rFonts w:ascii="Arial" w:hAnsi="Arial" w:cs="Arial"/>
                <w:color w:val="000000" w:themeColor="text1"/>
              </w:rPr>
              <w:t>ntraktowaną firmę konsultingową;</w:t>
            </w:r>
          </w:p>
          <w:p w:rsidR="006023FE" w:rsidRPr="00692B9C" w:rsidRDefault="00AF7C53" w:rsidP="00692B9C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>projekt składa się z serii szkoleń, które w ramach jednego przetargu w całości zlecono do przeprowadzenia przez jedną firmę.</w:t>
            </w:r>
          </w:p>
          <w:p w:rsidR="00AF7C53" w:rsidRPr="00692B9C" w:rsidRDefault="00AF7C53" w:rsidP="00692B9C">
            <w:pPr>
              <w:pStyle w:val="Akapitzlist"/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570F" w:rsidRPr="00692B9C" w:rsidTr="00103F16">
        <w:trPr>
          <w:trHeight w:val="1375"/>
        </w:trPr>
        <w:tc>
          <w:tcPr>
            <w:tcW w:w="10144" w:type="dxa"/>
            <w:shd w:val="clear" w:color="auto" w:fill="D9D9D9" w:themeFill="background1" w:themeFillShade="D9"/>
          </w:tcPr>
          <w:p w:rsidR="007A570F" w:rsidRPr="00692B9C" w:rsidRDefault="00B84329" w:rsidP="00692B9C">
            <w:pPr>
              <w:pStyle w:val="Zwykytek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92B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 Czy w ramach Programu możliwe jest aby wynagrodzenie pracowników etatowych instytucji</w:t>
            </w:r>
            <w:r w:rsidR="00692B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stanowiło </w:t>
            </w:r>
            <w:r w:rsidR="00692B9C" w:rsidRPr="00692B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wkład własny finansowy </w:t>
            </w:r>
            <w:r w:rsidR="00692B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do projektu </w:t>
            </w:r>
            <w:r w:rsidRPr="00692B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? Na przykład pracownik zatrudniony na umowę o pracę zostanie oddelegowany w części etatu do koordynacji projektu i ta część jego wynagrodzenia będzie płatna ze środków instytucji na rzecz projektu. W rozliczeniu  zostanie to wykazane po stronie wkładu własnego.</w:t>
            </w:r>
          </w:p>
        </w:tc>
      </w:tr>
      <w:tr w:rsidR="007A570F" w:rsidRPr="00692B9C" w:rsidTr="0069677A">
        <w:trPr>
          <w:trHeight w:val="801"/>
        </w:trPr>
        <w:tc>
          <w:tcPr>
            <w:tcW w:w="10144" w:type="dxa"/>
          </w:tcPr>
          <w:p w:rsidR="007A570F" w:rsidRDefault="00EA7ABD" w:rsidP="00692B9C">
            <w:pPr>
              <w:pStyle w:val="Zwykytek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Zgodnie z zapisami </w:t>
            </w:r>
            <w:r w:rsidR="00103F16">
              <w:rPr>
                <w:rFonts w:ascii="Arial" w:hAnsi="Arial" w:cs="Arial"/>
                <w:color w:val="000000" w:themeColor="text1"/>
                <w:sz w:val="22"/>
                <w:szCs w:val="22"/>
              </w:rPr>
              <w:t>pod</w:t>
            </w: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punktu 6.3.2 Podręcznika Programu, koszty personelu zaangażowanego </w:t>
            </w:r>
            <w:r w:rsidR="00103F16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projekt mogą być traktowane jako część 10-procentowego wkładu własnego zaprezentowanego </w:t>
            </w:r>
            <w:r w:rsidR="00103F16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budżecie, jeśli zostaną zapłacone przez beneficjenta wiodącego/beneficjenta w czasie realizacji projektu. Jeżeli chodzi o sposób rozliczenia tego typu wydatku, to nie będzie potrzeby wykazywania go po stronie wkładu własnego, ponieważ – tak jak pozostałe wydatki – zostanie on ujęty w budżecie projektu w postaci 100% kosztów połowy etatu. Proszę pamiętać, że dofinansowanie ze środków Programu w wysokości 90% będzie obejmowało sumę wszystkich poniesionych przez Państwa kosztów </w:t>
            </w:r>
            <w:proofErr w:type="spellStart"/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>kwalifikowalnych</w:t>
            </w:r>
            <w:proofErr w:type="spellEnd"/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>, a zatem również kosztów personelu.</w:t>
            </w:r>
          </w:p>
          <w:p w:rsidR="00103F16" w:rsidRPr="00692B9C" w:rsidRDefault="00103F16" w:rsidP="00692B9C">
            <w:pPr>
              <w:pStyle w:val="Zwykytek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A570F" w:rsidRPr="00692B9C" w:rsidTr="006023FE">
        <w:trPr>
          <w:trHeight w:val="776"/>
        </w:trPr>
        <w:tc>
          <w:tcPr>
            <w:tcW w:w="10144" w:type="dxa"/>
            <w:shd w:val="clear" w:color="auto" w:fill="D9D9D9" w:themeFill="background1" w:themeFillShade="D9"/>
          </w:tcPr>
          <w:p w:rsidR="007A570F" w:rsidRPr="00692B9C" w:rsidRDefault="00103F16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4. </w:t>
            </w:r>
            <w:r w:rsidR="00EA7ABD" w:rsidRPr="00692B9C">
              <w:rPr>
                <w:rFonts w:ascii="Arial" w:hAnsi="Arial" w:cs="Arial"/>
                <w:b/>
                <w:color w:val="000000" w:themeColor="text1"/>
              </w:rPr>
              <w:t>W jakim języku powinno zostać przygotowane studium wykonalnoś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ci </w:t>
            </w:r>
            <w:r w:rsidR="00692B9C">
              <w:rPr>
                <w:rFonts w:ascii="Arial" w:hAnsi="Arial" w:cs="Arial"/>
                <w:b/>
                <w:color w:val="000000" w:themeColor="text1"/>
              </w:rPr>
              <w:t xml:space="preserve">? Czy w przypadku projektów </w:t>
            </w:r>
            <w:r w:rsidR="00EA7ABD" w:rsidRPr="00692B9C">
              <w:rPr>
                <w:rFonts w:ascii="Arial" w:hAnsi="Arial" w:cs="Arial"/>
                <w:b/>
                <w:color w:val="000000" w:themeColor="text1"/>
              </w:rPr>
              <w:t xml:space="preserve">z komponentem infrastrukturalnym niższym niż 50 000 </w:t>
            </w:r>
            <w:proofErr w:type="spellStart"/>
            <w:r w:rsidR="00EA7ABD" w:rsidRPr="00692B9C">
              <w:rPr>
                <w:rFonts w:ascii="Arial" w:hAnsi="Arial" w:cs="Arial"/>
                <w:b/>
                <w:color w:val="000000" w:themeColor="text1"/>
              </w:rPr>
              <w:t>euro</w:t>
            </w:r>
            <w:proofErr w:type="spellEnd"/>
            <w:r w:rsidR="00EA7ABD" w:rsidRPr="00692B9C">
              <w:rPr>
                <w:rFonts w:ascii="Arial" w:hAnsi="Arial" w:cs="Arial"/>
                <w:b/>
                <w:color w:val="000000" w:themeColor="text1"/>
              </w:rPr>
              <w:t xml:space="preserve"> należy wypełnić punkt 3.5 formularza aplikacyjnego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(skrócone studium wykonalności) </w:t>
            </w:r>
            <w:r w:rsidR="00EA7ABD" w:rsidRPr="00692B9C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</w:tr>
      <w:tr w:rsidR="007A570F" w:rsidRPr="00692B9C" w:rsidTr="0069677A">
        <w:trPr>
          <w:trHeight w:val="426"/>
        </w:trPr>
        <w:tc>
          <w:tcPr>
            <w:tcW w:w="10144" w:type="dxa"/>
          </w:tcPr>
          <w:p w:rsidR="007A570F" w:rsidRPr="00692B9C" w:rsidRDefault="00C62384" w:rsidP="00692B9C">
            <w:pPr>
              <w:spacing w:after="240"/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 xml:space="preserve">Skrócone studium wykonalności tj. punkt 3.5 formularza aplikacyjnego, należy wypełnić jedynie </w:t>
            </w:r>
            <w:r w:rsidR="00103F16">
              <w:rPr>
                <w:rFonts w:ascii="Arial" w:hAnsi="Arial" w:cs="Arial"/>
                <w:color w:val="000000" w:themeColor="text1"/>
              </w:rPr>
              <w:br/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w przypadku projektów zawierających komponent infrastrukturalny </w:t>
            </w:r>
            <w:r w:rsidRPr="00692B9C">
              <w:rPr>
                <w:rFonts w:ascii="Arial" w:hAnsi="Arial" w:cs="Arial"/>
                <w:bCs/>
                <w:color w:val="000000" w:themeColor="text1"/>
              </w:rPr>
              <w:t xml:space="preserve">o wartości od 50 000 </w:t>
            </w:r>
            <w:proofErr w:type="spellStart"/>
            <w:r w:rsidRPr="00692B9C">
              <w:rPr>
                <w:rFonts w:ascii="Arial" w:hAnsi="Arial" w:cs="Arial"/>
                <w:bCs/>
                <w:color w:val="000000" w:themeColor="text1"/>
              </w:rPr>
              <w:t>euro</w:t>
            </w:r>
            <w:proofErr w:type="spellEnd"/>
            <w:r w:rsidR="00103F16">
              <w:rPr>
                <w:rFonts w:ascii="Arial" w:hAnsi="Arial" w:cs="Arial"/>
                <w:color w:val="000000" w:themeColor="text1"/>
              </w:rPr>
              <w:t xml:space="preserve"> do </w:t>
            </w:r>
            <w:r w:rsidR="00103F16">
              <w:rPr>
                <w:rFonts w:ascii="Arial" w:hAnsi="Arial" w:cs="Arial"/>
                <w:color w:val="000000" w:themeColor="text1"/>
              </w:rPr>
              <w:br/>
              <w:t xml:space="preserve">1 miliona </w:t>
            </w:r>
            <w:proofErr w:type="spellStart"/>
            <w:r w:rsidR="00103F16">
              <w:rPr>
                <w:rFonts w:ascii="Arial" w:hAnsi="Arial" w:cs="Arial"/>
                <w:color w:val="000000" w:themeColor="text1"/>
              </w:rPr>
              <w:t>euro</w:t>
            </w:r>
            <w:proofErr w:type="spellEnd"/>
            <w:r w:rsidR="00103F16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692B9C">
              <w:rPr>
                <w:rFonts w:ascii="Arial" w:hAnsi="Arial" w:cs="Arial"/>
                <w:color w:val="000000" w:themeColor="text1"/>
              </w:rPr>
              <w:t>Proszę mieć na uwadze, że komponent infrastrukturalny będzie obejmował nie tylko koszty robót budowlanych ale również  usługi związane z (od)budową, remontem, instalacją infrastruktury i nadzorem nad nimi, a także  inne działania, takie jak np.: koszty przygotowania dokumentacji technicznej, koszty dostaw łącznie z zakupem środków trwałych</w:t>
            </w:r>
            <w:r w:rsidR="00424EC2" w:rsidRPr="00692B9C">
              <w:rPr>
                <w:rFonts w:ascii="Arial" w:hAnsi="Arial" w:cs="Arial"/>
                <w:color w:val="000000" w:themeColor="text1"/>
              </w:rPr>
              <w:t xml:space="preserve"> itp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. Istnieje możliwość opracowania jednego, wspólnego studium wykonalności dla wszystkich komponentów infrastrukturalnych o wartości co najmniej 1 miliona </w:t>
            </w:r>
            <w:proofErr w:type="spellStart"/>
            <w:r w:rsidRPr="00692B9C">
              <w:rPr>
                <w:rFonts w:ascii="Arial" w:hAnsi="Arial" w:cs="Arial"/>
                <w:color w:val="000000" w:themeColor="text1"/>
              </w:rPr>
              <w:t>euro</w:t>
            </w:r>
            <w:proofErr w:type="spellEnd"/>
            <w:r w:rsidRPr="00692B9C">
              <w:rPr>
                <w:rFonts w:ascii="Arial" w:hAnsi="Arial" w:cs="Arial"/>
                <w:color w:val="000000" w:themeColor="text1"/>
              </w:rPr>
              <w:t xml:space="preserve"> lub osobnego studium dla każdego pojedynczego komponentu o wartości co najmniej 1 miliona </w:t>
            </w:r>
            <w:proofErr w:type="spellStart"/>
            <w:r w:rsidRPr="00692B9C">
              <w:rPr>
                <w:rFonts w:ascii="Arial" w:hAnsi="Arial" w:cs="Arial"/>
                <w:color w:val="000000" w:themeColor="text1"/>
              </w:rPr>
              <w:t>euro</w:t>
            </w:r>
            <w:proofErr w:type="spellEnd"/>
            <w:r w:rsidRPr="00692B9C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424EC2" w:rsidRPr="00692B9C">
              <w:rPr>
                <w:rFonts w:ascii="Arial" w:hAnsi="Arial" w:cs="Arial"/>
                <w:color w:val="000000" w:themeColor="text1"/>
              </w:rPr>
              <w:t xml:space="preserve">Jeżeli studium wykonalności zostanie sporządzone 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w języku narodowym (polskim lub rosyjskim), </w:t>
            </w:r>
            <w:r w:rsidR="00424EC2" w:rsidRPr="00692B9C">
              <w:rPr>
                <w:rFonts w:ascii="Arial" w:hAnsi="Arial" w:cs="Arial"/>
                <w:color w:val="000000" w:themeColor="text1"/>
              </w:rPr>
              <w:t>należy przedłożyć również jego streszczenie w języku angielskim.</w:t>
            </w:r>
          </w:p>
        </w:tc>
      </w:tr>
      <w:tr w:rsidR="007A570F" w:rsidRPr="00692B9C" w:rsidTr="006023FE">
        <w:trPr>
          <w:trHeight w:val="330"/>
        </w:trPr>
        <w:tc>
          <w:tcPr>
            <w:tcW w:w="10144" w:type="dxa"/>
            <w:shd w:val="clear" w:color="auto" w:fill="D9D9D9" w:themeFill="background1" w:themeFillShade="D9"/>
          </w:tcPr>
          <w:p w:rsidR="007A570F" w:rsidRPr="00692B9C" w:rsidRDefault="00103F16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5. </w:t>
            </w:r>
            <w:r w:rsidR="00424EC2" w:rsidRPr="00692B9C">
              <w:rPr>
                <w:rFonts w:ascii="Arial" w:hAnsi="Arial" w:cs="Arial"/>
                <w:b/>
                <w:color w:val="000000" w:themeColor="text1"/>
              </w:rPr>
              <w:t xml:space="preserve">Jaka jest minimalna wartość projektu </w:t>
            </w:r>
            <w:r w:rsidR="007A570F" w:rsidRPr="00692B9C">
              <w:rPr>
                <w:rFonts w:ascii="Arial" w:hAnsi="Arial" w:cs="Arial"/>
                <w:b/>
                <w:color w:val="000000" w:themeColor="text1"/>
              </w:rPr>
              <w:t xml:space="preserve">? </w:t>
            </w:r>
          </w:p>
        </w:tc>
      </w:tr>
      <w:tr w:rsidR="007A570F" w:rsidRPr="00692B9C" w:rsidTr="006023FE">
        <w:trPr>
          <w:trHeight w:val="393"/>
        </w:trPr>
        <w:tc>
          <w:tcPr>
            <w:tcW w:w="10144" w:type="dxa"/>
          </w:tcPr>
          <w:p w:rsidR="007A570F" w:rsidRPr="00692B9C" w:rsidRDefault="00424EC2" w:rsidP="00692B9C">
            <w:pPr>
              <w:spacing w:after="240"/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lastRenderedPageBreak/>
              <w:t xml:space="preserve">Minimalne dofinansowanie projektu wynosi 100 000 </w:t>
            </w:r>
            <w:proofErr w:type="spellStart"/>
            <w:r w:rsidRPr="00692B9C">
              <w:rPr>
                <w:rFonts w:ascii="Arial" w:hAnsi="Arial" w:cs="Arial"/>
                <w:color w:val="000000" w:themeColor="text1"/>
              </w:rPr>
              <w:t>euro</w:t>
            </w:r>
            <w:proofErr w:type="spellEnd"/>
            <w:r w:rsidRPr="00692B9C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  <w:tr w:rsidR="007A570F" w:rsidRPr="00692B9C" w:rsidTr="006023FE">
        <w:trPr>
          <w:trHeight w:val="422"/>
        </w:trPr>
        <w:tc>
          <w:tcPr>
            <w:tcW w:w="10144" w:type="dxa"/>
            <w:shd w:val="clear" w:color="auto" w:fill="D9D9D9" w:themeFill="background1" w:themeFillShade="D9"/>
          </w:tcPr>
          <w:p w:rsidR="00692EDC" w:rsidRPr="00692B9C" w:rsidRDefault="00692EDC" w:rsidP="00692B9C">
            <w:pPr>
              <w:pStyle w:val="Zwykytek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92B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 Czy w przypadku wybrania pierwszej opcji otrzymywania środków z IZ (tj. zaliczki), możliwe jest aby płatność okresowa została podzielona na kilka płatności? Ile wynosi liczba wniosków o płatność i liczba raportów, które muszą zostać przedłożone do WST/IZ w tej opcji ?</w:t>
            </w:r>
          </w:p>
        </w:tc>
      </w:tr>
      <w:tr w:rsidR="007A570F" w:rsidRPr="00692B9C" w:rsidTr="0069677A">
        <w:trPr>
          <w:trHeight w:val="272"/>
        </w:trPr>
        <w:tc>
          <w:tcPr>
            <w:tcW w:w="10144" w:type="dxa"/>
          </w:tcPr>
          <w:p w:rsidR="006023FE" w:rsidRPr="00692B9C" w:rsidRDefault="00692EDC" w:rsidP="00692B9C">
            <w:pPr>
              <w:pStyle w:val="Zwykytek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 wybrania pierwszej opcji </w:t>
            </w:r>
            <w:r w:rsidR="00743E06"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otrzymywania </w:t>
            </w: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płatności </w:t>
            </w:r>
            <w:r w:rsidR="00743E06"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 IZ (tj. zaliczki), </w:t>
            </w: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liczba wniosków </w:t>
            </w:r>
            <w:r w:rsidR="00103F16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płatność wyniesie 3, przy czym liczba raportów wyniesie 2 (jeden raport okresowy oraz jeden raport końcowy). Płatność okresowa nie może być podzielona na większą liczbę wniosków. Istnieją </w:t>
            </w:r>
            <w:r w:rsidR="00743E06"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tylko </w:t>
            </w:r>
            <w:r w:rsidRPr="00692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dwie opcje rozliczania projektów i nie ma możliwości ich modyfikowania. </w:t>
            </w:r>
          </w:p>
          <w:p w:rsidR="00692EDC" w:rsidRPr="00692B9C" w:rsidRDefault="00692EDC" w:rsidP="00692B9C">
            <w:pPr>
              <w:pStyle w:val="Zwykytek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570F" w:rsidRPr="00692B9C" w:rsidTr="006023FE">
        <w:trPr>
          <w:trHeight w:val="524"/>
        </w:trPr>
        <w:tc>
          <w:tcPr>
            <w:tcW w:w="10144" w:type="dxa"/>
            <w:shd w:val="clear" w:color="auto" w:fill="D9D9D9" w:themeFill="background1" w:themeFillShade="D9"/>
          </w:tcPr>
          <w:p w:rsidR="007A570F" w:rsidRPr="00692B9C" w:rsidRDefault="00743E06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92B9C">
              <w:rPr>
                <w:rFonts w:ascii="Arial" w:hAnsi="Arial" w:cs="Arial"/>
                <w:b/>
                <w:color w:val="000000" w:themeColor="text1"/>
              </w:rPr>
              <w:t xml:space="preserve">7. Czy w ramach projektu możliwy jest do zastosowania tryb „zaprojektuj i wybuduj” dla inwestycji, w której komponent infrastrukturalny wynosi maksymalnie do 1 mln </w:t>
            </w:r>
            <w:proofErr w:type="spellStart"/>
            <w:r w:rsidRPr="00692B9C">
              <w:rPr>
                <w:rFonts w:ascii="Arial" w:hAnsi="Arial" w:cs="Arial"/>
                <w:b/>
                <w:color w:val="000000" w:themeColor="text1"/>
              </w:rPr>
              <w:t>euro</w:t>
            </w:r>
            <w:proofErr w:type="spellEnd"/>
            <w:r w:rsidRPr="00692B9C">
              <w:rPr>
                <w:rFonts w:ascii="Arial" w:hAnsi="Arial" w:cs="Arial"/>
                <w:b/>
                <w:color w:val="000000" w:themeColor="text1"/>
              </w:rPr>
              <w:t xml:space="preserve"> ?</w:t>
            </w:r>
          </w:p>
        </w:tc>
      </w:tr>
      <w:tr w:rsidR="007A570F" w:rsidRPr="00692B9C" w:rsidTr="0069677A">
        <w:trPr>
          <w:trHeight w:val="287"/>
        </w:trPr>
        <w:tc>
          <w:tcPr>
            <w:tcW w:w="10144" w:type="dxa"/>
            <w:shd w:val="clear" w:color="auto" w:fill="auto"/>
          </w:tcPr>
          <w:p w:rsidR="00383645" w:rsidRPr="00692B9C" w:rsidRDefault="00743E06" w:rsidP="00692B9C">
            <w:pPr>
              <w:jc w:val="both"/>
              <w:rPr>
                <w:rFonts w:ascii="Arial" w:hAnsi="Arial" w:cs="Arial"/>
                <w:color w:val="FF0000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 xml:space="preserve">Projekty </w:t>
            </w:r>
            <w:r w:rsidR="00383645" w:rsidRPr="00692B9C">
              <w:rPr>
                <w:rFonts w:ascii="Arial" w:hAnsi="Arial" w:cs="Arial"/>
                <w:color w:val="000000" w:themeColor="text1"/>
              </w:rPr>
              <w:t>typu „zaprojektuj i wybuduj” (przygotowani</w:t>
            </w:r>
            <w:r w:rsidR="0069677A" w:rsidRPr="00692B9C">
              <w:rPr>
                <w:rFonts w:ascii="Arial" w:hAnsi="Arial" w:cs="Arial"/>
                <w:color w:val="000000" w:themeColor="text1"/>
              </w:rPr>
              <w:t>e</w:t>
            </w:r>
            <w:r w:rsidR="00383645" w:rsidRPr="00692B9C">
              <w:rPr>
                <w:rFonts w:ascii="Arial" w:hAnsi="Arial" w:cs="Arial"/>
                <w:color w:val="000000" w:themeColor="text1"/>
              </w:rPr>
              <w:t xml:space="preserve"> dokumentacji techniczne</w:t>
            </w:r>
            <w:r w:rsidR="0069677A" w:rsidRPr="00692B9C">
              <w:rPr>
                <w:rFonts w:ascii="Arial" w:hAnsi="Arial" w:cs="Arial"/>
                <w:color w:val="000000" w:themeColor="text1"/>
              </w:rPr>
              <w:t xml:space="preserve">j dla danej inwestycji </w:t>
            </w:r>
            <w:r w:rsidR="00103F16">
              <w:rPr>
                <w:rFonts w:ascii="Arial" w:hAnsi="Arial" w:cs="Arial"/>
                <w:color w:val="000000" w:themeColor="text1"/>
              </w:rPr>
              <w:br/>
            </w:r>
            <w:r w:rsidR="0069677A" w:rsidRPr="00692B9C">
              <w:rPr>
                <w:rFonts w:ascii="Arial" w:hAnsi="Arial" w:cs="Arial"/>
                <w:color w:val="000000" w:themeColor="text1"/>
              </w:rPr>
              <w:t>i jej realizacja)</w:t>
            </w:r>
            <w:r w:rsidR="00383645" w:rsidRPr="00692B9C">
              <w:rPr>
                <w:rFonts w:ascii="Arial" w:hAnsi="Arial" w:cs="Arial"/>
                <w:color w:val="000000" w:themeColor="text1"/>
              </w:rPr>
              <w:t xml:space="preserve"> nie będą </w:t>
            </w:r>
            <w:proofErr w:type="spellStart"/>
            <w:r w:rsidR="00383645" w:rsidRPr="00692B9C">
              <w:rPr>
                <w:rFonts w:ascii="Arial" w:hAnsi="Arial" w:cs="Arial"/>
                <w:color w:val="000000" w:themeColor="text1"/>
              </w:rPr>
              <w:t>kwalifikowalne</w:t>
            </w:r>
            <w:proofErr w:type="spellEnd"/>
            <w:r w:rsidR="0069677A" w:rsidRPr="00692B9C">
              <w:rPr>
                <w:rFonts w:ascii="Arial" w:hAnsi="Arial" w:cs="Arial"/>
                <w:color w:val="000000" w:themeColor="text1"/>
              </w:rPr>
              <w:t>. Projekty muszą być gotowe do realizacji (Podręcznik dla beneficjentów część I – Wnioskodawca, podpunkt 6.5.5 komponent infrastrukturalny (</w:t>
            </w:r>
            <w:r w:rsidR="00C47F72" w:rsidRPr="00692B9C">
              <w:rPr>
                <w:rFonts w:ascii="Arial" w:hAnsi="Arial" w:cs="Arial"/>
                <w:color w:val="000000" w:themeColor="text1"/>
              </w:rPr>
              <w:t xml:space="preserve">roboty, usługi </w:t>
            </w:r>
            <w:r w:rsidR="00103F16">
              <w:rPr>
                <w:rFonts w:ascii="Arial" w:hAnsi="Arial" w:cs="Arial"/>
                <w:color w:val="000000" w:themeColor="text1"/>
              </w:rPr>
              <w:br/>
            </w:r>
            <w:r w:rsidR="00C47F72" w:rsidRPr="00692B9C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69677A" w:rsidRPr="00692B9C">
              <w:rPr>
                <w:rFonts w:ascii="Arial" w:hAnsi="Arial" w:cs="Arial"/>
                <w:color w:val="000000" w:themeColor="text1"/>
              </w:rPr>
              <w:t>inne działania związane z planowanymi pracami</w:t>
            </w:r>
            <w:r w:rsidR="00C47F72" w:rsidRPr="00692B9C">
              <w:rPr>
                <w:rFonts w:ascii="Arial" w:hAnsi="Arial" w:cs="Arial"/>
                <w:color w:val="000000" w:themeColor="text1"/>
              </w:rPr>
              <w:t>)</w:t>
            </w:r>
            <w:r w:rsidR="0069677A" w:rsidRPr="00692B9C">
              <w:rPr>
                <w:rFonts w:ascii="Arial" w:hAnsi="Arial" w:cs="Arial"/>
                <w:color w:val="000000" w:themeColor="text1"/>
              </w:rPr>
              <w:t>).</w:t>
            </w:r>
          </w:p>
          <w:p w:rsidR="00EE269E" w:rsidRPr="00692B9C" w:rsidRDefault="00C47F72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 xml:space="preserve">W przypadku projektów z komponentem infrastrukturalnym: w celu wsparcia beneficjentów </w:t>
            </w:r>
            <w:r w:rsidR="00103F16">
              <w:rPr>
                <w:rFonts w:ascii="Arial" w:hAnsi="Arial" w:cs="Arial"/>
                <w:color w:val="000000" w:themeColor="text1"/>
              </w:rPr>
              <w:br/>
            </w:r>
            <w:r w:rsidRPr="00692B9C">
              <w:rPr>
                <w:rFonts w:ascii="Arial" w:hAnsi="Arial" w:cs="Arial"/>
                <w:color w:val="000000" w:themeColor="text1"/>
              </w:rPr>
              <w:t>w finansowaniu przygotowania studiów wykonalności i dokumentacji związanej z komponentem infrastrukturalnym, grant może być przyznany retroaktywnie na pokrycie takich kosztów, jeżeli zostały one poniesione</w:t>
            </w:r>
            <w:r w:rsidR="0069677A" w:rsidRPr="00692B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po przyjęciu </w:t>
            </w:r>
            <w:r w:rsidR="00A156E4" w:rsidRPr="00692B9C">
              <w:rPr>
                <w:rFonts w:ascii="Arial" w:hAnsi="Arial" w:cs="Arial"/>
                <w:color w:val="000000" w:themeColor="text1"/>
              </w:rPr>
              <w:t xml:space="preserve">Programu Współpracy </w:t>
            </w:r>
            <w:proofErr w:type="spellStart"/>
            <w:r w:rsidR="00A156E4" w:rsidRPr="00692B9C">
              <w:rPr>
                <w:rFonts w:ascii="Arial" w:hAnsi="Arial" w:cs="Arial"/>
                <w:color w:val="000000" w:themeColor="text1"/>
              </w:rPr>
              <w:t>Transgranicznej</w:t>
            </w:r>
            <w:proofErr w:type="spellEnd"/>
            <w:r w:rsidR="00A156E4" w:rsidRPr="00692B9C">
              <w:rPr>
                <w:rFonts w:ascii="Arial" w:hAnsi="Arial" w:cs="Arial"/>
                <w:color w:val="000000" w:themeColor="text1"/>
              </w:rPr>
              <w:t xml:space="preserve"> Polska-Rosja 2014-2020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, tj. </w:t>
            </w:r>
            <w:r w:rsidR="00103F16">
              <w:rPr>
                <w:rFonts w:ascii="Arial" w:hAnsi="Arial" w:cs="Arial"/>
                <w:color w:val="000000" w:themeColor="text1"/>
              </w:rPr>
              <w:br/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po 8 grudnia 2016 r. (dla polskich beneficjentów) i po podpisaniu </w:t>
            </w:r>
            <w:r w:rsidR="00103F16">
              <w:rPr>
                <w:rFonts w:ascii="Arial" w:hAnsi="Arial" w:cs="Arial"/>
                <w:color w:val="000000" w:themeColor="text1"/>
              </w:rPr>
              <w:t>U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mowy </w:t>
            </w:r>
            <w:r w:rsidR="00103F16">
              <w:rPr>
                <w:rFonts w:ascii="Arial" w:hAnsi="Arial" w:cs="Arial"/>
                <w:color w:val="000000" w:themeColor="text1"/>
              </w:rPr>
              <w:t>F</w:t>
            </w:r>
            <w:r w:rsidRPr="00692B9C">
              <w:rPr>
                <w:rFonts w:ascii="Arial" w:hAnsi="Arial" w:cs="Arial"/>
                <w:color w:val="000000" w:themeColor="text1"/>
              </w:rPr>
              <w:t>inansowej (dla rosyjskich beneficjentów).</w:t>
            </w:r>
          </w:p>
          <w:p w:rsidR="0069677A" w:rsidRPr="00692B9C" w:rsidRDefault="0069677A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570F" w:rsidRPr="00692B9C" w:rsidTr="00EE269E">
        <w:trPr>
          <w:trHeight w:val="396"/>
        </w:trPr>
        <w:tc>
          <w:tcPr>
            <w:tcW w:w="10144" w:type="dxa"/>
            <w:shd w:val="clear" w:color="auto" w:fill="D9D9D9" w:themeFill="background1" w:themeFillShade="D9"/>
          </w:tcPr>
          <w:p w:rsidR="007A570F" w:rsidRPr="00692B9C" w:rsidRDefault="00EE269E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92B9C">
              <w:rPr>
                <w:rFonts w:ascii="Arial" w:hAnsi="Arial" w:cs="Arial"/>
                <w:b/>
                <w:color w:val="000000" w:themeColor="text1"/>
              </w:rPr>
              <w:t xml:space="preserve">8. </w:t>
            </w:r>
            <w:r w:rsidR="000B5BB9" w:rsidRPr="00692B9C">
              <w:rPr>
                <w:rFonts w:ascii="Arial" w:hAnsi="Arial" w:cs="Arial"/>
                <w:b/>
                <w:color w:val="000000" w:themeColor="text1"/>
              </w:rPr>
              <w:t>Kiedy umowa partners</w:t>
            </w:r>
            <w:r w:rsidR="00C47F72" w:rsidRPr="00692B9C">
              <w:rPr>
                <w:rFonts w:ascii="Arial" w:hAnsi="Arial" w:cs="Arial"/>
                <w:b/>
                <w:color w:val="000000" w:themeColor="text1"/>
              </w:rPr>
              <w:t>k</w:t>
            </w:r>
            <w:r w:rsidR="000B5BB9" w:rsidRPr="00692B9C">
              <w:rPr>
                <w:rFonts w:ascii="Arial" w:hAnsi="Arial" w:cs="Arial"/>
                <w:b/>
                <w:color w:val="000000" w:themeColor="text1"/>
              </w:rPr>
              <w:t>a musi zostać podpisana ? Razem z formularzem aplikacyjnym ?</w:t>
            </w:r>
          </w:p>
        </w:tc>
      </w:tr>
      <w:tr w:rsidR="007A570F" w:rsidRPr="00692B9C" w:rsidTr="0069677A">
        <w:trPr>
          <w:trHeight w:val="1117"/>
        </w:trPr>
        <w:tc>
          <w:tcPr>
            <w:tcW w:w="10144" w:type="dxa"/>
            <w:shd w:val="clear" w:color="auto" w:fill="auto"/>
          </w:tcPr>
          <w:p w:rsidR="000B5BB9" w:rsidRPr="00692B9C" w:rsidRDefault="000B5BB9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>W chwili składania formularza aplikacyjnego należy złożyć jedynie oświadczenie</w:t>
            </w:r>
            <w:r w:rsidR="00A156E4" w:rsidRPr="00692B9C">
              <w:rPr>
                <w:rFonts w:ascii="Arial" w:hAnsi="Arial" w:cs="Arial"/>
                <w:color w:val="000000" w:themeColor="text1"/>
              </w:rPr>
              <w:t xml:space="preserve">/oświadczenia </w:t>
            </w:r>
            <w:r w:rsidR="00103F16">
              <w:rPr>
                <w:rFonts w:ascii="Arial" w:hAnsi="Arial" w:cs="Arial"/>
                <w:color w:val="000000" w:themeColor="text1"/>
              </w:rPr>
              <w:br/>
            </w:r>
            <w:r w:rsidR="00A156E4" w:rsidRPr="00692B9C">
              <w:rPr>
                <w:rFonts w:ascii="Arial" w:hAnsi="Arial" w:cs="Arial"/>
                <w:color w:val="000000" w:themeColor="text1"/>
              </w:rPr>
              <w:t>o partnerstwie stanowiące</w:t>
            </w:r>
            <w:r w:rsidR="0062534E" w:rsidRPr="00692B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156E4" w:rsidRPr="00692B9C">
              <w:rPr>
                <w:rFonts w:ascii="Arial" w:hAnsi="Arial" w:cs="Arial"/>
                <w:color w:val="000000" w:themeColor="text1"/>
              </w:rPr>
              <w:t xml:space="preserve">aneks </w:t>
            </w:r>
            <w:r w:rsidR="0062534E" w:rsidRPr="00692B9C">
              <w:rPr>
                <w:rFonts w:ascii="Arial" w:hAnsi="Arial" w:cs="Arial"/>
                <w:color w:val="000000" w:themeColor="text1"/>
              </w:rPr>
              <w:t>A1(B)</w:t>
            </w:r>
            <w:r w:rsidR="003F5AE3" w:rsidRPr="00692B9C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62534E" w:rsidRPr="00692B9C">
              <w:rPr>
                <w:rFonts w:ascii="Arial" w:hAnsi="Arial" w:cs="Arial"/>
                <w:color w:val="000000" w:themeColor="text1"/>
              </w:rPr>
              <w:t xml:space="preserve">które przedkładane jest razem z </w:t>
            </w:r>
            <w:r w:rsidRPr="00692B9C">
              <w:rPr>
                <w:rFonts w:ascii="Arial" w:hAnsi="Arial" w:cs="Arial"/>
                <w:color w:val="000000" w:themeColor="text1"/>
              </w:rPr>
              <w:t>formularz</w:t>
            </w:r>
            <w:r w:rsidR="0062534E" w:rsidRPr="00692B9C">
              <w:rPr>
                <w:rFonts w:ascii="Arial" w:hAnsi="Arial" w:cs="Arial"/>
                <w:color w:val="000000" w:themeColor="text1"/>
              </w:rPr>
              <w:t>em aplikacyjnym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. Umowę partnerską należy </w:t>
            </w:r>
            <w:r w:rsidR="003F5AE3" w:rsidRPr="00692B9C">
              <w:rPr>
                <w:rFonts w:ascii="Arial" w:hAnsi="Arial" w:cs="Arial"/>
                <w:color w:val="000000" w:themeColor="text1"/>
              </w:rPr>
              <w:t xml:space="preserve">podpisać po tym jak projekt będzie zatwierdzony przez </w:t>
            </w:r>
            <w:r w:rsidRPr="00692B9C">
              <w:rPr>
                <w:rFonts w:ascii="Arial" w:hAnsi="Arial" w:cs="Arial"/>
                <w:color w:val="000000" w:themeColor="text1"/>
              </w:rPr>
              <w:t>Wspóln</w:t>
            </w:r>
            <w:r w:rsidR="003F5AE3" w:rsidRPr="00692B9C">
              <w:rPr>
                <w:rFonts w:ascii="Arial" w:hAnsi="Arial" w:cs="Arial"/>
                <w:color w:val="000000" w:themeColor="text1"/>
              </w:rPr>
              <w:t>y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Komitet Monitorując</w:t>
            </w:r>
            <w:r w:rsidR="003F5AE3" w:rsidRPr="00692B9C">
              <w:rPr>
                <w:rFonts w:ascii="Arial" w:hAnsi="Arial" w:cs="Arial"/>
                <w:color w:val="000000" w:themeColor="text1"/>
              </w:rPr>
              <w:t xml:space="preserve">y, jednakże przed podpisanie umowy o dofinansowanie. Przedmiotowy dokument powinien określać </w:t>
            </w:r>
            <w:r w:rsidR="00103F16">
              <w:rPr>
                <w:rFonts w:ascii="Arial" w:hAnsi="Arial" w:cs="Arial"/>
                <w:color w:val="000000" w:themeColor="text1"/>
              </w:rPr>
              <w:t>praw</w:t>
            </w:r>
            <w:r w:rsidR="003F5AE3" w:rsidRPr="00692B9C">
              <w:rPr>
                <w:rFonts w:ascii="Arial" w:hAnsi="Arial" w:cs="Arial"/>
                <w:color w:val="000000" w:themeColor="text1"/>
              </w:rPr>
              <w:t>a i obowiązki każdego beneficjenta i powinien zostać sporządzony zgodnie ze wzorem umowy partnerskiej (w</w:t>
            </w:r>
            <w:r w:rsidRPr="00692B9C">
              <w:rPr>
                <w:rFonts w:ascii="Arial" w:hAnsi="Arial" w:cs="Arial"/>
                <w:color w:val="000000" w:themeColor="text1"/>
              </w:rPr>
              <w:t>zór umowy zostanie opublikowany na stronie internetowej Programu</w:t>
            </w:r>
            <w:r w:rsidR="003F5AE3" w:rsidRPr="00692B9C">
              <w:rPr>
                <w:rFonts w:ascii="Arial" w:hAnsi="Arial" w:cs="Arial"/>
                <w:color w:val="000000" w:themeColor="text1"/>
              </w:rPr>
              <w:t>)</w:t>
            </w:r>
            <w:r w:rsidRPr="00692B9C">
              <w:rPr>
                <w:rFonts w:ascii="Arial" w:hAnsi="Arial" w:cs="Arial"/>
                <w:color w:val="000000" w:themeColor="text1"/>
              </w:rPr>
              <w:t>.</w:t>
            </w:r>
          </w:p>
          <w:p w:rsidR="00EE269E" w:rsidRPr="00692B9C" w:rsidRDefault="00EE269E" w:rsidP="00692B9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A570F" w:rsidRPr="00692B9C" w:rsidTr="00EE269E">
        <w:trPr>
          <w:trHeight w:val="340"/>
        </w:trPr>
        <w:tc>
          <w:tcPr>
            <w:tcW w:w="10144" w:type="dxa"/>
            <w:shd w:val="clear" w:color="auto" w:fill="D9D9D9" w:themeFill="background1" w:themeFillShade="D9"/>
          </w:tcPr>
          <w:p w:rsidR="007A570F" w:rsidRPr="00692B9C" w:rsidRDefault="006023FE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92B9C">
              <w:rPr>
                <w:rFonts w:ascii="Arial" w:hAnsi="Arial" w:cs="Arial"/>
                <w:b/>
                <w:color w:val="000000" w:themeColor="text1"/>
              </w:rPr>
              <w:t xml:space="preserve">9. </w:t>
            </w:r>
            <w:r w:rsidR="003F5AE3" w:rsidRPr="00692B9C">
              <w:rPr>
                <w:rFonts w:ascii="Arial" w:hAnsi="Arial" w:cs="Arial"/>
                <w:b/>
                <w:color w:val="000000" w:themeColor="text1"/>
              </w:rPr>
              <w:t>Proszę wyjaśnić co to są kryteria współpracy ?</w:t>
            </w:r>
          </w:p>
        </w:tc>
      </w:tr>
      <w:tr w:rsidR="007A570F" w:rsidRPr="00692B9C" w:rsidTr="00EE269E">
        <w:trPr>
          <w:trHeight w:val="287"/>
        </w:trPr>
        <w:tc>
          <w:tcPr>
            <w:tcW w:w="10144" w:type="dxa"/>
            <w:tcBorders>
              <w:bottom w:val="single" w:sz="4" w:space="0" w:color="auto"/>
            </w:tcBorders>
            <w:shd w:val="clear" w:color="auto" w:fill="auto"/>
          </w:tcPr>
          <w:p w:rsidR="003F5AE3" w:rsidRPr="00692B9C" w:rsidRDefault="003F5AE3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 xml:space="preserve">Każdy projekt musi </w:t>
            </w:r>
            <w:r w:rsidR="00A2484B" w:rsidRPr="00692B9C">
              <w:rPr>
                <w:rFonts w:ascii="Arial" w:hAnsi="Arial" w:cs="Arial"/>
                <w:color w:val="000000" w:themeColor="text1"/>
              </w:rPr>
              <w:t>spełniać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przynajmniej </w:t>
            </w:r>
            <w:r w:rsidR="00A2484B" w:rsidRPr="00692B9C">
              <w:rPr>
                <w:rFonts w:ascii="Arial" w:hAnsi="Arial" w:cs="Arial"/>
                <w:color w:val="000000" w:themeColor="text1"/>
              </w:rPr>
              <w:t>trzy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z </w:t>
            </w:r>
            <w:r w:rsidR="00A2484B" w:rsidRPr="00692B9C">
              <w:rPr>
                <w:rFonts w:ascii="Arial" w:hAnsi="Arial" w:cs="Arial"/>
                <w:color w:val="000000" w:themeColor="text1"/>
              </w:rPr>
              <w:t>czterech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484B" w:rsidRPr="00692B9C">
              <w:rPr>
                <w:rFonts w:ascii="Arial" w:hAnsi="Arial" w:cs="Arial"/>
                <w:color w:val="000000" w:themeColor="text1"/>
              </w:rPr>
              <w:t>kryteriów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współpracy: </w:t>
            </w:r>
          </w:p>
          <w:p w:rsidR="003F5AE3" w:rsidRPr="00692B9C" w:rsidRDefault="003F5AE3" w:rsidP="00692B9C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 xml:space="preserve">Wspólne przygotowanie </w:t>
            </w:r>
            <w:r w:rsidR="00A2484B" w:rsidRPr="00692B9C">
              <w:rPr>
                <w:rFonts w:ascii="Arial" w:hAnsi="Arial" w:cs="Arial"/>
                <w:color w:val="000000" w:themeColor="text1"/>
              </w:rPr>
              <w:t>projektu (obligatoryjne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) – każdy projekt jest wynikiem prac i uzgodnień wszystkich partnerów; partnerzy będący w stałym kontakcie aktywnie uczestniczą w jego przygotowaniu od pomysłu do </w:t>
            </w:r>
            <w:r w:rsidR="00A2484B" w:rsidRPr="00692B9C">
              <w:rPr>
                <w:rFonts w:ascii="Arial" w:hAnsi="Arial" w:cs="Arial"/>
                <w:color w:val="000000" w:themeColor="text1"/>
              </w:rPr>
              <w:t xml:space="preserve">wspólnego 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wypełnienia </w:t>
            </w:r>
            <w:r w:rsidR="00A2484B" w:rsidRPr="00692B9C">
              <w:rPr>
                <w:rFonts w:ascii="Arial" w:hAnsi="Arial" w:cs="Arial"/>
                <w:color w:val="000000" w:themeColor="text1"/>
              </w:rPr>
              <w:t>formularza aplikacyjnego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wraz z załącznikami;</w:t>
            </w:r>
          </w:p>
          <w:p w:rsidR="003F5AE3" w:rsidRPr="00692B9C" w:rsidRDefault="003F5AE3" w:rsidP="00692B9C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 xml:space="preserve">Wspólna realizacja </w:t>
            </w:r>
            <w:r w:rsidR="00A2484B" w:rsidRPr="00692B9C">
              <w:rPr>
                <w:rFonts w:ascii="Arial" w:hAnsi="Arial" w:cs="Arial"/>
                <w:color w:val="000000" w:themeColor="text1"/>
              </w:rPr>
              <w:t xml:space="preserve">projektu 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(obligatoryjne) – partnerzy wspólnie uczestniczą w realizacji działań przewidzianych w projekcie, przyczyniając się do realizacji jego celów; </w:t>
            </w:r>
          </w:p>
          <w:p w:rsidR="003F5AE3" w:rsidRPr="00692B9C" w:rsidRDefault="003F5AE3" w:rsidP="00692B9C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>Wspó</w:t>
            </w:r>
            <w:r w:rsidR="004736A8" w:rsidRPr="00692B9C">
              <w:rPr>
                <w:rFonts w:ascii="Arial" w:hAnsi="Arial" w:cs="Arial"/>
                <w:color w:val="000000" w:themeColor="text1"/>
              </w:rPr>
              <w:t xml:space="preserve">lne finansowanie (opcjonalne) – 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projekt ma jeden wspólny budżet, w którym zawarte są wydatki ponoszone przez wszystkich partnerów projektu. Zobowiązania finansowe partnerów wynikają </w:t>
            </w:r>
            <w:r w:rsidR="004736A8" w:rsidRPr="00692B9C">
              <w:rPr>
                <w:rFonts w:ascii="Arial" w:hAnsi="Arial" w:cs="Arial"/>
                <w:color w:val="000000" w:themeColor="text1"/>
              </w:rPr>
              <w:br/>
            </w:r>
            <w:r w:rsidRPr="00692B9C">
              <w:rPr>
                <w:rFonts w:ascii="Arial" w:hAnsi="Arial" w:cs="Arial"/>
                <w:color w:val="000000" w:themeColor="text1"/>
              </w:rPr>
              <w:t>z działań, jakie prowadzą oni w ramach projektu;</w:t>
            </w:r>
          </w:p>
          <w:p w:rsidR="003F5AE3" w:rsidRPr="00692B9C" w:rsidRDefault="003F5AE3" w:rsidP="00692B9C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>Wspóln</w:t>
            </w:r>
            <w:r w:rsidR="004736A8" w:rsidRPr="00692B9C">
              <w:rPr>
                <w:rFonts w:ascii="Arial" w:hAnsi="Arial" w:cs="Arial"/>
                <w:color w:val="000000" w:themeColor="text1"/>
              </w:rPr>
              <w:t xml:space="preserve">y personel (opcjonalne) – </w:t>
            </w:r>
            <w:r w:rsidRPr="00692B9C">
              <w:rPr>
                <w:rFonts w:ascii="Arial" w:hAnsi="Arial" w:cs="Arial"/>
                <w:color w:val="000000" w:themeColor="text1"/>
              </w:rPr>
              <w:t>wyznaczenie osób odpowiedzialnych za realizację poszczególnych komponentów projektu przez wszystkich partnerów.</w:t>
            </w:r>
          </w:p>
          <w:p w:rsidR="007A570F" w:rsidRPr="00692B9C" w:rsidRDefault="007A570F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E269E" w:rsidRPr="00692B9C" w:rsidTr="00A76B79">
        <w:trPr>
          <w:trHeight w:val="372"/>
        </w:trPr>
        <w:tc>
          <w:tcPr>
            <w:tcW w:w="10144" w:type="dxa"/>
            <w:shd w:val="clear" w:color="auto" w:fill="D9D9D9" w:themeFill="background1" w:themeFillShade="D9"/>
          </w:tcPr>
          <w:p w:rsidR="00EE269E" w:rsidRPr="00692B9C" w:rsidRDefault="00EE269E" w:rsidP="00692B9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92B9C">
              <w:rPr>
                <w:rFonts w:ascii="Arial" w:hAnsi="Arial" w:cs="Arial"/>
                <w:b/>
                <w:color w:val="000000" w:themeColor="text1"/>
              </w:rPr>
              <w:t xml:space="preserve">10. </w:t>
            </w:r>
            <w:r w:rsidR="004736A8" w:rsidRPr="00692B9C">
              <w:rPr>
                <w:rFonts w:ascii="Arial" w:hAnsi="Arial" w:cs="Arial"/>
                <w:b/>
                <w:color w:val="000000" w:themeColor="text1"/>
              </w:rPr>
              <w:t>Czy jedna instytucja może być beneficjen</w:t>
            </w:r>
            <w:r w:rsidR="00103F16">
              <w:rPr>
                <w:rFonts w:ascii="Arial" w:hAnsi="Arial" w:cs="Arial"/>
                <w:b/>
                <w:color w:val="000000" w:themeColor="text1"/>
              </w:rPr>
              <w:t xml:space="preserve">tem wiodącym w kilku projektach </w:t>
            </w:r>
            <w:r w:rsidR="004736A8" w:rsidRPr="00692B9C">
              <w:rPr>
                <w:rFonts w:ascii="Arial" w:hAnsi="Arial" w:cs="Arial"/>
                <w:b/>
                <w:color w:val="000000" w:themeColor="text1"/>
              </w:rPr>
              <w:t xml:space="preserve">? </w:t>
            </w:r>
          </w:p>
        </w:tc>
      </w:tr>
      <w:tr w:rsidR="00EE269E" w:rsidRPr="00692B9C" w:rsidTr="0069677A">
        <w:trPr>
          <w:trHeight w:val="287"/>
        </w:trPr>
        <w:tc>
          <w:tcPr>
            <w:tcW w:w="10144" w:type="dxa"/>
            <w:shd w:val="clear" w:color="auto" w:fill="auto"/>
          </w:tcPr>
          <w:p w:rsidR="004736A8" w:rsidRPr="00692B9C" w:rsidRDefault="004736A8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 xml:space="preserve">Zgodnie z podpunktem 2.3.5 Podręcznika Programu beneficjent wiodący może złożyć więcej niż jeden formularz aplikacyjny. W przypadku gdy kilka formularzy złożonych przez jednego beneficjenta </w:t>
            </w:r>
            <w:r w:rsidRPr="00692B9C">
              <w:rPr>
                <w:rFonts w:ascii="Arial" w:hAnsi="Arial" w:cs="Arial"/>
                <w:color w:val="000000" w:themeColor="text1"/>
              </w:rPr>
              <w:lastRenderedPageBreak/>
              <w:t xml:space="preserve">wiodącego zostało wybranych do dofinansowania, a beneficjent wiodący nie wykaże posiadania </w:t>
            </w:r>
            <w:r w:rsidR="00103F16">
              <w:rPr>
                <w:rFonts w:ascii="Arial" w:hAnsi="Arial" w:cs="Arial"/>
                <w:color w:val="000000" w:themeColor="text1"/>
              </w:rPr>
              <w:t>odpowiednich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 zdolności </w:t>
            </w:r>
            <w:r w:rsidR="00103F16">
              <w:rPr>
                <w:rFonts w:ascii="Arial" w:hAnsi="Arial" w:cs="Arial"/>
                <w:color w:val="000000" w:themeColor="text1"/>
              </w:rPr>
              <w:t xml:space="preserve">administracyjnych i finansowych </w:t>
            </w:r>
            <w:r w:rsidRPr="00692B9C">
              <w:rPr>
                <w:rFonts w:ascii="Arial" w:hAnsi="Arial" w:cs="Arial"/>
                <w:color w:val="000000" w:themeColor="text1"/>
              </w:rPr>
              <w:t xml:space="preserve">do realizacji wszystkich projektów, </w:t>
            </w:r>
            <w:r w:rsidR="00103F16">
              <w:rPr>
                <w:rFonts w:ascii="Arial" w:hAnsi="Arial" w:cs="Arial"/>
                <w:color w:val="000000" w:themeColor="text1"/>
              </w:rPr>
              <w:t xml:space="preserve">propozycje projektowe, </w:t>
            </w:r>
            <w:r w:rsidRPr="00692B9C">
              <w:rPr>
                <w:rFonts w:ascii="Arial" w:hAnsi="Arial" w:cs="Arial"/>
                <w:color w:val="000000" w:themeColor="text1"/>
              </w:rPr>
              <w:t>które zostały ocenione najniżej mogą zostać odrzucone</w:t>
            </w:r>
            <w:r w:rsidR="00C40543" w:rsidRPr="00692B9C">
              <w:rPr>
                <w:rFonts w:ascii="Arial" w:hAnsi="Arial" w:cs="Arial"/>
                <w:color w:val="000000" w:themeColor="text1"/>
              </w:rPr>
              <w:t>, a pozostałe propozycje, które beneficjent wiodący jest w stanie zrealizować zostaną zatwierdzone.</w:t>
            </w:r>
          </w:p>
          <w:p w:rsidR="00C40543" w:rsidRPr="00692B9C" w:rsidRDefault="00C40543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>Beneficjenci mogą brać udział w więcej niż jednym projekcie.</w:t>
            </w:r>
          </w:p>
          <w:p w:rsidR="00C40543" w:rsidRPr="00692B9C" w:rsidRDefault="00C40543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2B9C">
              <w:rPr>
                <w:rFonts w:ascii="Arial" w:hAnsi="Arial" w:cs="Arial"/>
                <w:color w:val="000000" w:themeColor="text1"/>
              </w:rPr>
              <w:t>Może zostać podjęta decyzja o ograniczeniu liczby dotacji przyznanych jednemu beneficjentowi wiodącemu.</w:t>
            </w:r>
          </w:p>
          <w:p w:rsidR="00EE269E" w:rsidRPr="00692B9C" w:rsidRDefault="00EE269E" w:rsidP="00692B9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D085E" w:rsidRPr="00692B9C" w:rsidRDefault="004D085E" w:rsidP="00692EDC">
      <w:pPr>
        <w:tabs>
          <w:tab w:val="left" w:pos="1515"/>
        </w:tabs>
        <w:rPr>
          <w:rFonts w:ascii="Arial" w:hAnsi="Arial" w:cs="Arial"/>
        </w:rPr>
      </w:pPr>
    </w:p>
    <w:sectPr w:rsidR="004D085E" w:rsidRPr="00692B9C" w:rsidSect="0069677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96" w:rsidRPr="00C40543" w:rsidRDefault="00050096" w:rsidP="007A570F">
      <w:pPr>
        <w:spacing w:after="0" w:line="240" w:lineRule="auto"/>
        <w:rPr>
          <w:sz w:val="18"/>
          <w:szCs w:val="18"/>
        </w:rPr>
      </w:pPr>
      <w:r w:rsidRPr="00C40543">
        <w:rPr>
          <w:sz w:val="18"/>
          <w:szCs w:val="18"/>
        </w:rPr>
        <w:separator/>
      </w:r>
    </w:p>
  </w:endnote>
  <w:endnote w:type="continuationSeparator" w:id="0">
    <w:p w:rsidR="00050096" w:rsidRPr="00C40543" w:rsidRDefault="00050096" w:rsidP="007A570F">
      <w:pPr>
        <w:spacing w:after="0" w:line="240" w:lineRule="auto"/>
        <w:rPr>
          <w:sz w:val="18"/>
          <w:szCs w:val="18"/>
        </w:rPr>
      </w:pPr>
      <w:r w:rsidRPr="00C40543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576695860"/>
      <w:docPartObj>
        <w:docPartGallery w:val="Page Numbers (Bottom of Page)"/>
        <w:docPartUnique/>
      </w:docPartObj>
    </w:sdtPr>
    <w:sdtContent>
      <w:p w:rsidR="00A2484B" w:rsidRPr="00C40543" w:rsidRDefault="00F313DE">
        <w:pPr>
          <w:pStyle w:val="Stopka"/>
          <w:jc w:val="right"/>
          <w:rPr>
            <w:sz w:val="18"/>
            <w:szCs w:val="18"/>
          </w:rPr>
        </w:pPr>
        <w:r w:rsidRPr="00C40543">
          <w:rPr>
            <w:sz w:val="18"/>
            <w:szCs w:val="18"/>
          </w:rPr>
          <w:fldChar w:fldCharType="begin"/>
        </w:r>
        <w:r w:rsidR="00A2484B" w:rsidRPr="00C40543">
          <w:rPr>
            <w:sz w:val="18"/>
            <w:szCs w:val="18"/>
          </w:rPr>
          <w:instrText xml:space="preserve"> PAGE   \* MERGEFORMAT </w:instrText>
        </w:r>
        <w:r w:rsidRPr="00C40543">
          <w:rPr>
            <w:sz w:val="18"/>
            <w:szCs w:val="18"/>
          </w:rPr>
          <w:fldChar w:fldCharType="separate"/>
        </w:r>
        <w:r w:rsidR="00103F16">
          <w:rPr>
            <w:noProof/>
            <w:sz w:val="18"/>
            <w:szCs w:val="18"/>
          </w:rPr>
          <w:t>1</w:t>
        </w:r>
        <w:r w:rsidRPr="00C40543">
          <w:rPr>
            <w:sz w:val="18"/>
            <w:szCs w:val="18"/>
          </w:rPr>
          <w:fldChar w:fldCharType="end"/>
        </w:r>
      </w:p>
    </w:sdtContent>
  </w:sdt>
  <w:p w:rsidR="00A2484B" w:rsidRPr="00C40543" w:rsidRDefault="00A2484B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96" w:rsidRPr="00C40543" w:rsidRDefault="00050096" w:rsidP="007A570F">
      <w:pPr>
        <w:spacing w:after="0" w:line="240" w:lineRule="auto"/>
        <w:rPr>
          <w:sz w:val="18"/>
          <w:szCs w:val="18"/>
        </w:rPr>
      </w:pPr>
      <w:r w:rsidRPr="00C40543">
        <w:rPr>
          <w:sz w:val="18"/>
          <w:szCs w:val="18"/>
        </w:rPr>
        <w:separator/>
      </w:r>
    </w:p>
  </w:footnote>
  <w:footnote w:type="continuationSeparator" w:id="0">
    <w:p w:rsidR="00050096" w:rsidRPr="00C40543" w:rsidRDefault="00050096" w:rsidP="007A570F">
      <w:pPr>
        <w:spacing w:after="0" w:line="240" w:lineRule="auto"/>
        <w:rPr>
          <w:sz w:val="18"/>
          <w:szCs w:val="18"/>
        </w:rPr>
      </w:pPr>
      <w:r w:rsidRPr="00C40543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4B" w:rsidRPr="00C40543" w:rsidRDefault="00A2484B" w:rsidP="0069677A">
    <w:pPr>
      <w:rPr>
        <w:b/>
        <w:color w:val="548DD4" w:themeColor="text2" w:themeTint="99"/>
        <w:sz w:val="24"/>
        <w:szCs w:val="24"/>
      </w:rPr>
    </w:pPr>
    <w:r w:rsidRPr="00C40543">
      <w:rPr>
        <w:noProof/>
        <w:sz w:val="18"/>
        <w:szCs w:val="18"/>
        <w:lang w:eastAsia="pl-PL"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0543">
      <w:rPr>
        <w:sz w:val="18"/>
        <w:szCs w:val="18"/>
      </w:rPr>
      <w:t xml:space="preserve">     </w:t>
    </w:r>
    <w:r w:rsidRPr="00C40543">
      <w:rPr>
        <w:b/>
        <w:sz w:val="24"/>
        <w:szCs w:val="24"/>
      </w:rPr>
      <w:t xml:space="preserve">QUESTIONS &amp; ANSWERS </w:t>
    </w:r>
    <w:r w:rsidRPr="00C40543">
      <w:rPr>
        <w:b/>
        <w:color w:val="548DD4" w:themeColor="text2" w:themeTint="99"/>
        <w:sz w:val="24"/>
        <w:szCs w:val="24"/>
      </w:rPr>
      <w:t xml:space="preserve">25 </w:t>
    </w:r>
    <w:proofErr w:type="spellStart"/>
    <w:r w:rsidRPr="00C40543">
      <w:rPr>
        <w:b/>
        <w:color w:val="548DD4" w:themeColor="text2" w:themeTint="99"/>
        <w:sz w:val="24"/>
        <w:szCs w:val="24"/>
      </w:rPr>
      <w:t>September</w:t>
    </w:r>
    <w:proofErr w:type="spellEnd"/>
    <w:r w:rsidRPr="00C40543">
      <w:rPr>
        <w:b/>
        <w:color w:val="548DD4" w:themeColor="text2" w:themeTint="99"/>
        <w:sz w:val="24"/>
        <w:szCs w:val="24"/>
      </w:rPr>
      <w:t xml:space="preserve"> 2017</w:t>
    </w:r>
  </w:p>
  <w:p w:rsidR="00A2484B" w:rsidRPr="00C40543" w:rsidRDefault="00A2484B" w:rsidP="0069677A">
    <w:pPr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865"/>
    <w:multiLevelType w:val="hybridMultilevel"/>
    <w:tmpl w:val="6C1A91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DE5"/>
    <w:multiLevelType w:val="hybridMultilevel"/>
    <w:tmpl w:val="65364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5D91"/>
    <w:multiLevelType w:val="hybridMultilevel"/>
    <w:tmpl w:val="1250ED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15D"/>
    <w:multiLevelType w:val="hybridMultilevel"/>
    <w:tmpl w:val="7A2A3E7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2616"/>
    <w:multiLevelType w:val="hybridMultilevel"/>
    <w:tmpl w:val="88CEBFBC"/>
    <w:lvl w:ilvl="0" w:tplc="B9A685D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52610"/>
    <w:multiLevelType w:val="hybridMultilevel"/>
    <w:tmpl w:val="E0B8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C1E09"/>
    <w:multiLevelType w:val="hybridMultilevel"/>
    <w:tmpl w:val="F8C4345E"/>
    <w:lvl w:ilvl="0" w:tplc="D72C6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A5945"/>
    <w:multiLevelType w:val="hybridMultilevel"/>
    <w:tmpl w:val="712C1A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C47"/>
    <w:multiLevelType w:val="hybridMultilevel"/>
    <w:tmpl w:val="7E8C4C82"/>
    <w:lvl w:ilvl="0" w:tplc="D72C6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61230"/>
    <w:multiLevelType w:val="hybridMultilevel"/>
    <w:tmpl w:val="4A760C6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65684"/>
    <w:multiLevelType w:val="hybridMultilevel"/>
    <w:tmpl w:val="2B2CBF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A4F8F"/>
    <w:multiLevelType w:val="hybridMultilevel"/>
    <w:tmpl w:val="6EAADF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4654C"/>
    <w:multiLevelType w:val="hybridMultilevel"/>
    <w:tmpl w:val="D99000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CB6"/>
    <w:multiLevelType w:val="hybridMultilevel"/>
    <w:tmpl w:val="0F9A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7750F"/>
    <w:multiLevelType w:val="hybridMultilevel"/>
    <w:tmpl w:val="9C4E08C4"/>
    <w:lvl w:ilvl="0" w:tplc="BFF2486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0F"/>
    <w:rsid w:val="00050096"/>
    <w:rsid w:val="000B5BB9"/>
    <w:rsid w:val="00103F16"/>
    <w:rsid w:val="001340C2"/>
    <w:rsid w:val="0029673B"/>
    <w:rsid w:val="002A68BB"/>
    <w:rsid w:val="00383645"/>
    <w:rsid w:val="00393E8A"/>
    <w:rsid w:val="003F5AE3"/>
    <w:rsid w:val="00424EC2"/>
    <w:rsid w:val="004736A8"/>
    <w:rsid w:val="004D085E"/>
    <w:rsid w:val="005D0211"/>
    <w:rsid w:val="006023FE"/>
    <w:rsid w:val="0062534E"/>
    <w:rsid w:val="00692B9C"/>
    <w:rsid w:val="00692EDC"/>
    <w:rsid w:val="0069677A"/>
    <w:rsid w:val="00743E06"/>
    <w:rsid w:val="007971E9"/>
    <w:rsid w:val="007A570F"/>
    <w:rsid w:val="00816E55"/>
    <w:rsid w:val="00882AB4"/>
    <w:rsid w:val="00990C78"/>
    <w:rsid w:val="00A14376"/>
    <w:rsid w:val="00A156E4"/>
    <w:rsid w:val="00A2484B"/>
    <w:rsid w:val="00A76B79"/>
    <w:rsid w:val="00AF7C53"/>
    <w:rsid w:val="00B84329"/>
    <w:rsid w:val="00C40543"/>
    <w:rsid w:val="00C47F72"/>
    <w:rsid w:val="00C62384"/>
    <w:rsid w:val="00D13510"/>
    <w:rsid w:val="00D22080"/>
    <w:rsid w:val="00D3605E"/>
    <w:rsid w:val="00E831F5"/>
    <w:rsid w:val="00EA7ABD"/>
    <w:rsid w:val="00EE269E"/>
    <w:rsid w:val="00F3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70F"/>
  </w:style>
  <w:style w:type="table" w:styleId="Tabela-Siatka">
    <w:name w:val="Table Grid"/>
    <w:basedOn w:val="Standardowy"/>
    <w:uiPriority w:val="59"/>
    <w:rsid w:val="007A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70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70F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570F"/>
    <w:rPr>
      <w:rFonts w:ascii="Consolas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A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Wantoch-Rekowska</dc:creator>
  <cp:lastModifiedBy>Katarzyna Wantoch-Rekowska</cp:lastModifiedBy>
  <cp:revision>4</cp:revision>
  <cp:lastPrinted>2017-09-25T13:25:00Z</cp:lastPrinted>
  <dcterms:created xsi:type="dcterms:W3CDTF">2017-11-06T15:02:00Z</dcterms:created>
  <dcterms:modified xsi:type="dcterms:W3CDTF">2017-11-07T12:52:00Z</dcterms:modified>
</cp:coreProperties>
</file>