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FA9F" w14:textId="77777777" w:rsidR="007747B7" w:rsidRDefault="007747B7" w:rsidP="006648F6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b/>
          <w:lang w:val="en-GB" w:eastAsia="en-US"/>
        </w:rPr>
      </w:pPr>
    </w:p>
    <w:p w14:paraId="51BD84BE" w14:textId="4FB743AC" w:rsidR="00160DA0" w:rsidRPr="00B06C65" w:rsidRDefault="00B06C65" w:rsidP="006648F6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b/>
          <w:lang w:val="en-GB" w:eastAsia="en-US"/>
        </w:rPr>
      </w:pPr>
      <w:r w:rsidRPr="00B06C65">
        <w:rPr>
          <w:rFonts w:asciiTheme="minorHAnsi" w:eastAsiaTheme="minorHAnsi" w:hAnsiTheme="minorHAnsi" w:cstheme="minorHAnsi"/>
          <w:b/>
          <w:lang w:val="en-GB" w:eastAsia="en-US"/>
        </w:rPr>
        <w:t>Reports sampling methodology to be used for Poland-</w:t>
      </w:r>
      <w:r w:rsidR="001D56DA">
        <w:rPr>
          <w:rFonts w:asciiTheme="minorHAnsi" w:eastAsiaTheme="minorHAnsi" w:hAnsiTheme="minorHAnsi" w:cstheme="minorHAnsi"/>
          <w:b/>
          <w:lang w:val="en-GB" w:eastAsia="en-US"/>
        </w:rPr>
        <w:t>Russia</w:t>
      </w:r>
      <w:r w:rsidRPr="00B06C65">
        <w:rPr>
          <w:rFonts w:asciiTheme="minorHAnsi" w:eastAsiaTheme="minorHAnsi" w:hAnsiTheme="minorHAnsi" w:cstheme="minorHAnsi"/>
          <w:b/>
          <w:lang w:val="en-GB" w:eastAsia="en-US"/>
        </w:rPr>
        <w:t xml:space="preserve"> 2014-2020 Programme quality checks/on-the-spot control</w:t>
      </w:r>
    </w:p>
    <w:p w14:paraId="648C0726" w14:textId="62AAE0B2" w:rsidR="00B06C65" w:rsidRPr="00B06C65" w:rsidRDefault="00B06C65" w:rsidP="003F556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lang w:val="en-GB"/>
        </w:rPr>
      </w:pPr>
      <w:r w:rsidRPr="00B06C65">
        <w:rPr>
          <w:rFonts w:asciiTheme="minorHAnsi" w:hAnsiTheme="minorHAnsi" w:cstheme="minorHAnsi"/>
          <w:lang w:val="en-GB"/>
        </w:rPr>
        <w:t>In case there are several approved beneficiary’s reports at the time of the quality check / on-the-spot control, the CCP expert may select only one of the reports for verification.</w:t>
      </w:r>
    </w:p>
    <w:p w14:paraId="7D0853AE" w14:textId="2D2CDF2D" w:rsidR="00B06C65" w:rsidRPr="00B06C65" w:rsidRDefault="00B06C65" w:rsidP="00B06C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b/>
          <w:lang w:val="en-GB" w:eastAsia="en-US"/>
        </w:rPr>
      </w:pPr>
      <w:r w:rsidRPr="00B06C65">
        <w:rPr>
          <w:rFonts w:asciiTheme="minorHAnsi" w:eastAsiaTheme="minorHAnsi" w:hAnsiTheme="minorHAnsi" w:cstheme="minorHAnsi"/>
          <w:b/>
          <w:lang w:val="en-GB" w:eastAsia="en-US"/>
        </w:rPr>
        <w:t>Costs sampling methodology to be used for quality checks/on-the-spot control</w:t>
      </w:r>
    </w:p>
    <w:p w14:paraId="6E9A5D90" w14:textId="708599E8" w:rsidR="00B20D9A" w:rsidRPr="00B06C65" w:rsidRDefault="00B06C65" w:rsidP="006648F6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rPr>
          <w:rFonts w:asciiTheme="minorHAnsi" w:eastAsiaTheme="minorHAnsi" w:hAnsiTheme="minorHAnsi" w:cstheme="minorHAnsi"/>
          <w:b/>
          <w:lang w:val="en-GB" w:eastAsia="en-US"/>
        </w:rPr>
      </w:pPr>
      <w:r w:rsidRPr="00B06C65">
        <w:rPr>
          <w:rFonts w:asciiTheme="minorHAnsi" w:eastAsiaTheme="minorHAnsi" w:hAnsiTheme="minorHAnsi" w:cstheme="minorHAnsi"/>
          <w:b/>
          <w:lang w:val="en-GB" w:eastAsia="en-US"/>
        </w:rPr>
        <w:t>Sampling methodology</w:t>
      </w:r>
    </w:p>
    <w:p w14:paraId="330456C6" w14:textId="30B7061B" w:rsidR="00A3066A" w:rsidRPr="00B06C65" w:rsidRDefault="00B06C65" w:rsidP="006648F6">
      <w:pPr>
        <w:spacing w:after="120"/>
        <w:jc w:val="both"/>
        <w:rPr>
          <w:rFonts w:asciiTheme="minorHAnsi" w:hAnsiTheme="minorHAnsi" w:cstheme="minorHAnsi"/>
          <w:b/>
          <w:lang w:val="en-GB"/>
        </w:rPr>
      </w:pPr>
      <w:r w:rsidRPr="00B06C65">
        <w:rPr>
          <w:rFonts w:asciiTheme="minorHAnsi" w:hAnsiTheme="minorHAnsi" w:cstheme="minorHAnsi"/>
          <w:b/>
          <w:lang w:val="en-GB"/>
        </w:rPr>
        <w:t>Step</w:t>
      </w:r>
      <w:r w:rsidR="001A213F" w:rsidRPr="00B06C65">
        <w:rPr>
          <w:rFonts w:asciiTheme="minorHAnsi" w:hAnsiTheme="minorHAnsi" w:cstheme="minorHAnsi"/>
          <w:b/>
          <w:lang w:val="en-GB"/>
        </w:rPr>
        <w:t xml:space="preserve"> 1.</w:t>
      </w:r>
      <w:r w:rsidR="001A213F" w:rsidRPr="00B06C65">
        <w:rPr>
          <w:rFonts w:asciiTheme="minorHAnsi" w:hAnsiTheme="minorHAnsi" w:cstheme="minorHAnsi"/>
          <w:b/>
          <w:lang w:val="en-GB"/>
        </w:rPr>
        <w:tab/>
      </w:r>
      <w:r w:rsidRPr="00B06C65">
        <w:rPr>
          <w:rFonts w:asciiTheme="minorHAnsi" w:hAnsiTheme="minorHAnsi" w:cstheme="minorHAnsi"/>
          <w:b/>
          <w:lang w:val="en-GB"/>
        </w:rPr>
        <w:t xml:space="preserve">Reviewing the list of expenditure and defining </w:t>
      </w:r>
      <w:r w:rsidR="00871184">
        <w:rPr>
          <w:rFonts w:asciiTheme="minorHAnsi" w:hAnsiTheme="minorHAnsi" w:cstheme="minorHAnsi"/>
          <w:b/>
          <w:lang w:val="en-GB"/>
        </w:rPr>
        <w:t xml:space="preserve">the </w:t>
      </w:r>
      <w:r w:rsidRPr="00B06C65">
        <w:rPr>
          <w:rFonts w:asciiTheme="minorHAnsi" w:hAnsiTheme="minorHAnsi" w:cstheme="minorHAnsi"/>
          <w:b/>
          <w:lang w:val="en-GB"/>
        </w:rPr>
        <w:t>size of the sample</w:t>
      </w:r>
    </w:p>
    <w:p w14:paraId="4D1D5E8E" w14:textId="06D9F2E2" w:rsidR="00B06C65" w:rsidRPr="00B06C65" w:rsidRDefault="00B06C65" w:rsidP="00566084">
      <w:pPr>
        <w:tabs>
          <w:tab w:val="left" w:pos="7088"/>
        </w:tabs>
        <w:spacing w:after="120"/>
        <w:jc w:val="both"/>
        <w:rPr>
          <w:rFonts w:asciiTheme="minorHAnsi" w:hAnsiTheme="minorHAnsi" w:cstheme="minorHAnsi"/>
          <w:lang w:val="en-GB"/>
        </w:rPr>
      </w:pPr>
      <w:r w:rsidRPr="00B06C65">
        <w:rPr>
          <w:rFonts w:asciiTheme="minorHAnsi" w:hAnsiTheme="minorHAnsi" w:cstheme="minorHAnsi"/>
          <w:lang w:val="en-GB"/>
        </w:rPr>
        <w:t xml:space="preserve">The size of the sample is, as a rule, 10% of the </w:t>
      </w:r>
      <w:r>
        <w:rPr>
          <w:rFonts w:asciiTheme="minorHAnsi" w:hAnsiTheme="minorHAnsi" w:cstheme="minorHAnsi"/>
          <w:lang w:val="en-GB"/>
        </w:rPr>
        <w:t xml:space="preserve">total </w:t>
      </w:r>
      <w:r w:rsidRPr="00B06C65">
        <w:rPr>
          <w:rFonts w:asciiTheme="minorHAnsi" w:hAnsiTheme="minorHAnsi" w:cstheme="minorHAnsi"/>
          <w:lang w:val="en-GB"/>
        </w:rPr>
        <w:t xml:space="preserve">value of </w:t>
      </w:r>
      <w:r>
        <w:rPr>
          <w:rFonts w:asciiTheme="minorHAnsi" w:hAnsiTheme="minorHAnsi" w:cstheme="minorHAnsi"/>
          <w:lang w:val="en-GB"/>
        </w:rPr>
        <w:t>reported costs</w:t>
      </w:r>
      <w:r w:rsidRPr="00B06C65">
        <w:rPr>
          <w:rFonts w:asciiTheme="minorHAnsi" w:hAnsiTheme="minorHAnsi" w:cstheme="minorHAnsi"/>
          <w:lang w:val="en-GB"/>
        </w:rPr>
        <w:t xml:space="preserve"> and not less than 5 </w:t>
      </w:r>
      <w:proofErr w:type="gramStart"/>
      <w:r w:rsidRPr="00B06C65">
        <w:rPr>
          <w:rFonts w:asciiTheme="minorHAnsi" w:hAnsiTheme="minorHAnsi" w:cstheme="minorHAnsi"/>
          <w:lang w:val="en-GB"/>
        </w:rPr>
        <w:t>expenditure</w:t>
      </w:r>
      <w:proofErr w:type="gramEnd"/>
      <w:r w:rsidRPr="00B06C65">
        <w:rPr>
          <w:rFonts w:asciiTheme="minorHAnsi" w:hAnsiTheme="minorHAnsi" w:cstheme="minorHAnsi"/>
          <w:lang w:val="en-GB"/>
        </w:rPr>
        <w:t xml:space="preserve"> included in the report ("List of expenditure")</w:t>
      </w:r>
      <w:r>
        <w:rPr>
          <w:rFonts w:asciiTheme="minorHAnsi" w:hAnsiTheme="minorHAnsi" w:cstheme="minorHAnsi"/>
          <w:lang w:val="en-GB"/>
        </w:rPr>
        <w:t xml:space="preserve">. </w:t>
      </w:r>
      <w:proofErr w:type="gramStart"/>
      <w:r>
        <w:rPr>
          <w:rFonts w:asciiTheme="minorHAnsi" w:hAnsiTheme="minorHAnsi" w:cstheme="minorHAnsi"/>
          <w:lang w:val="en-GB"/>
        </w:rPr>
        <w:t>Additionally</w:t>
      </w:r>
      <w:proofErr w:type="gramEnd"/>
      <w:r>
        <w:rPr>
          <w:rFonts w:asciiTheme="minorHAnsi" w:hAnsiTheme="minorHAnsi" w:cstheme="minorHAnsi"/>
          <w:lang w:val="en-GB"/>
        </w:rPr>
        <w:t xml:space="preserve"> it needs to be taken into account </w:t>
      </w:r>
      <w:r w:rsidRPr="00B06C65">
        <w:rPr>
          <w:rFonts w:asciiTheme="minorHAnsi" w:hAnsiTheme="minorHAnsi" w:cstheme="minorHAnsi"/>
          <w:lang w:val="en-GB"/>
        </w:rPr>
        <w:t xml:space="preserve">that the selected sample should include at least one expenditure from each budget </w:t>
      </w:r>
      <w:r>
        <w:rPr>
          <w:rFonts w:asciiTheme="minorHAnsi" w:hAnsiTheme="minorHAnsi" w:cstheme="minorHAnsi"/>
          <w:lang w:val="en-GB"/>
        </w:rPr>
        <w:t>heading</w:t>
      </w:r>
      <w:r w:rsidRPr="00B06C65">
        <w:rPr>
          <w:rFonts w:asciiTheme="minorHAnsi" w:hAnsiTheme="minorHAnsi" w:cstheme="minorHAnsi"/>
          <w:lang w:val="en-GB"/>
        </w:rPr>
        <w:t xml:space="preserve"> accounted for </w:t>
      </w:r>
      <w:r>
        <w:rPr>
          <w:rFonts w:asciiTheme="minorHAnsi" w:hAnsiTheme="minorHAnsi" w:cstheme="minorHAnsi"/>
          <w:lang w:val="en-GB"/>
        </w:rPr>
        <w:t>real costs</w:t>
      </w:r>
      <w:r w:rsidRPr="00B06C65">
        <w:rPr>
          <w:rFonts w:asciiTheme="minorHAnsi" w:hAnsiTheme="minorHAnsi" w:cstheme="minorHAnsi"/>
          <w:lang w:val="en-GB"/>
        </w:rPr>
        <w:t xml:space="preserve"> (</w:t>
      </w:r>
      <w:r>
        <w:rPr>
          <w:rFonts w:asciiTheme="minorHAnsi" w:hAnsiTheme="minorHAnsi" w:cstheme="minorHAnsi"/>
          <w:lang w:val="en-GB"/>
        </w:rPr>
        <w:t xml:space="preserve">considering </w:t>
      </w:r>
      <w:r w:rsidRPr="00B06C65">
        <w:rPr>
          <w:rFonts w:asciiTheme="minorHAnsi" w:hAnsiTheme="minorHAnsi" w:cstheme="minorHAnsi"/>
          <w:lang w:val="en-GB"/>
        </w:rPr>
        <w:t>comments included in Step 2).</w:t>
      </w:r>
    </w:p>
    <w:p w14:paraId="38A3037E" w14:textId="2D4B6205" w:rsidR="00B06C65" w:rsidRDefault="008C2AB7" w:rsidP="006648F6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lang w:val="en-GB" w:eastAsia="en-US"/>
        </w:rPr>
      </w:pPr>
      <w:r>
        <w:rPr>
          <w:rFonts w:asciiTheme="minorHAnsi" w:eastAsiaTheme="minorHAnsi" w:hAnsiTheme="minorHAnsi" w:cstheme="minorHAnsi"/>
          <w:lang w:val="en-GB" w:eastAsia="en-US"/>
        </w:rPr>
        <w:t>R</w:t>
      </w:r>
      <w:r w:rsidR="00DB1750">
        <w:rPr>
          <w:rFonts w:asciiTheme="minorHAnsi" w:eastAsiaTheme="minorHAnsi" w:hAnsiTheme="minorHAnsi" w:cstheme="minorHAnsi"/>
          <w:lang w:val="en-GB" w:eastAsia="en-US"/>
        </w:rPr>
        <w:t xml:space="preserve">andom </w:t>
      </w:r>
      <w:r>
        <w:rPr>
          <w:rFonts w:asciiTheme="minorHAnsi" w:eastAsiaTheme="minorHAnsi" w:hAnsiTheme="minorHAnsi" w:cstheme="minorHAnsi"/>
          <w:lang w:val="en-GB" w:eastAsia="en-US"/>
        </w:rPr>
        <w:t xml:space="preserve">method used for </w:t>
      </w:r>
      <w:r w:rsidR="00DB1750">
        <w:rPr>
          <w:rFonts w:asciiTheme="minorHAnsi" w:eastAsiaTheme="minorHAnsi" w:hAnsiTheme="minorHAnsi" w:cstheme="minorHAnsi"/>
          <w:lang w:val="en-GB" w:eastAsia="en-US"/>
        </w:rPr>
        <w:t>selection</w:t>
      </w:r>
      <w:r>
        <w:rPr>
          <w:rFonts w:asciiTheme="minorHAnsi" w:eastAsiaTheme="minorHAnsi" w:hAnsiTheme="minorHAnsi" w:cstheme="minorHAnsi"/>
          <w:lang w:val="en-GB" w:eastAsia="en-US"/>
        </w:rPr>
        <w:t xml:space="preserve"> of expenditure</w:t>
      </w:r>
      <w:r w:rsidR="00DB1750">
        <w:rPr>
          <w:rFonts w:asciiTheme="minorHAnsi" w:eastAsiaTheme="minorHAnsi" w:hAnsiTheme="minorHAnsi" w:cstheme="minorHAnsi"/>
          <w:lang w:val="en-GB" w:eastAsia="en-US"/>
        </w:rPr>
        <w:t xml:space="preserve"> is</w:t>
      </w:r>
      <w:r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="00DB1750">
        <w:rPr>
          <w:rFonts w:asciiTheme="minorHAnsi" w:eastAsiaTheme="minorHAnsi" w:hAnsiTheme="minorHAnsi" w:cstheme="minorHAnsi"/>
          <w:lang w:val="en-GB" w:eastAsia="en-US"/>
        </w:rPr>
        <w:t xml:space="preserve">marked as </w:t>
      </w:r>
      <w:r w:rsidR="00B06C65" w:rsidRPr="00B06C65">
        <w:rPr>
          <w:rFonts w:asciiTheme="minorHAnsi" w:eastAsiaTheme="minorHAnsi" w:hAnsiTheme="minorHAnsi" w:cstheme="minorHAnsi"/>
          <w:lang w:val="en-GB" w:eastAsia="en-US"/>
        </w:rPr>
        <w:t xml:space="preserve">"LOS" function in Excel worksheet. </w:t>
      </w:r>
      <w:r w:rsidR="00DB1750">
        <w:rPr>
          <w:rFonts w:asciiTheme="minorHAnsi" w:eastAsiaTheme="minorHAnsi" w:hAnsiTheme="minorHAnsi" w:cstheme="minorHAnsi"/>
          <w:lang w:val="en-GB" w:eastAsia="en-US"/>
        </w:rPr>
        <w:t>O</w:t>
      </w:r>
      <w:r w:rsidR="00B06C65" w:rsidRPr="00B06C65">
        <w:rPr>
          <w:rFonts w:asciiTheme="minorHAnsi" w:eastAsiaTheme="minorHAnsi" w:hAnsiTheme="minorHAnsi" w:cstheme="minorHAnsi"/>
          <w:lang w:val="en-GB" w:eastAsia="en-US"/>
        </w:rPr>
        <w:t xml:space="preserve">n the basis of the </w:t>
      </w:r>
      <w:r w:rsidR="00DB1750">
        <w:rPr>
          <w:rFonts w:asciiTheme="minorHAnsi" w:eastAsiaTheme="minorHAnsi" w:hAnsiTheme="minorHAnsi" w:cstheme="minorHAnsi"/>
          <w:lang w:val="en-GB" w:eastAsia="en-US"/>
        </w:rPr>
        <w:t xml:space="preserve">List of expenditure </w:t>
      </w:r>
      <w:r w:rsidR="00B06C65" w:rsidRPr="00B06C65">
        <w:rPr>
          <w:rFonts w:asciiTheme="minorHAnsi" w:eastAsiaTheme="minorHAnsi" w:hAnsiTheme="minorHAnsi" w:cstheme="minorHAnsi"/>
          <w:lang w:val="en-GB" w:eastAsia="en-US"/>
        </w:rPr>
        <w:t>the range of numbers that corresponds to the number of</w:t>
      </w:r>
      <w:r w:rsidR="009A0166">
        <w:rPr>
          <w:rFonts w:asciiTheme="minorHAnsi" w:eastAsiaTheme="minorHAnsi" w:hAnsiTheme="minorHAnsi" w:cstheme="minorHAnsi"/>
          <w:lang w:val="en-GB" w:eastAsia="en-US"/>
        </w:rPr>
        <w:t xml:space="preserve"> reported</w:t>
      </w:r>
      <w:r w:rsidR="00B06C65" w:rsidRPr="00B06C65">
        <w:rPr>
          <w:rFonts w:asciiTheme="minorHAnsi" w:eastAsiaTheme="minorHAnsi" w:hAnsiTheme="minorHAnsi" w:cstheme="minorHAnsi"/>
          <w:lang w:val="en-GB" w:eastAsia="en-US"/>
        </w:rPr>
        <w:t xml:space="preserve"> expenses in a given budget </w:t>
      </w:r>
      <w:r w:rsidR="00DB1750">
        <w:rPr>
          <w:rFonts w:asciiTheme="minorHAnsi" w:eastAsiaTheme="minorHAnsi" w:hAnsiTheme="minorHAnsi" w:cstheme="minorHAnsi"/>
          <w:lang w:val="en-GB" w:eastAsia="en-US"/>
        </w:rPr>
        <w:t>heading should be specified</w:t>
      </w:r>
      <w:r w:rsidR="00B06C65" w:rsidRPr="00B06C65">
        <w:rPr>
          <w:rFonts w:asciiTheme="minorHAnsi" w:eastAsiaTheme="minorHAnsi" w:hAnsiTheme="minorHAnsi" w:cstheme="minorHAnsi"/>
          <w:lang w:val="en-GB" w:eastAsia="en-US"/>
        </w:rPr>
        <w:t xml:space="preserve"> (</w:t>
      </w:r>
      <w:proofErr w:type="gramStart"/>
      <w:r w:rsidR="00B06C65" w:rsidRPr="00B06C65">
        <w:rPr>
          <w:rFonts w:asciiTheme="minorHAnsi" w:eastAsiaTheme="minorHAnsi" w:hAnsiTheme="minorHAnsi" w:cstheme="minorHAnsi"/>
          <w:lang w:val="en-GB" w:eastAsia="en-US"/>
        </w:rPr>
        <w:t>e.g.</w:t>
      </w:r>
      <w:proofErr w:type="gramEnd"/>
      <w:r w:rsidR="00B06C65" w:rsidRPr="00B06C65">
        <w:rPr>
          <w:rFonts w:asciiTheme="minorHAnsi" w:eastAsiaTheme="minorHAnsi" w:hAnsiTheme="minorHAnsi" w:cstheme="minorHAnsi"/>
          <w:lang w:val="en-GB" w:eastAsia="en-US"/>
        </w:rPr>
        <w:t xml:space="preserve"> from 1 to 10) and </w:t>
      </w:r>
      <w:r w:rsidR="009A0166" w:rsidRPr="00B06C65">
        <w:rPr>
          <w:rFonts w:asciiTheme="minorHAnsi" w:eastAsiaTheme="minorHAnsi" w:hAnsiTheme="minorHAnsi" w:cstheme="minorHAnsi"/>
          <w:lang w:val="en-GB" w:eastAsia="en-US"/>
        </w:rPr>
        <w:t>from this range</w:t>
      </w:r>
      <w:r w:rsidR="009A0166">
        <w:rPr>
          <w:rFonts w:asciiTheme="minorHAnsi" w:eastAsiaTheme="minorHAnsi" w:hAnsiTheme="minorHAnsi" w:cstheme="minorHAnsi"/>
          <w:lang w:val="en-GB" w:eastAsia="en-US"/>
        </w:rPr>
        <w:t xml:space="preserve"> a number of expenditure to be verified</w:t>
      </w:r>
      <w:r w:rsidR="00B06C65" w:rsidRPr="00B06C65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="009A0166">
        <w:rPr>
          <w:rFonts w:asciiTheme="minorHAnsi" w:eastAsiaTheme="minorHAnsi" w:hAnsiTheme="minorHAnsi" w:cstheme="minorHAnsi"/>
          <w:lang w:val="en-GB" w:eastAsia="en-US"/>
        </w:rPr>
        <w:t>is</w:t>
      </w:r>
      <w:r w:rsidR="009A0166" w:rsidRPr="009A0166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="009A0166" w:rsidRPr="00B06C65">
        <w:rPr>
          <w:rFonts w:asciiTheme="minorHAnsi" w:eastAsiaTheme="minorHAnsi" w:hAnsiTheme="minorHAnsi" w:cstheme="minorHAnsi"/>
          <w:lang w:val="en-GB" w:eastAsia="en-US"/>
        </w:rPr>
        <w:t>randomly select</w:t>
      </w:r>
      <w:r w:rsidR="009A0166">
        <w:rPr>
          <w:rFonts w:asciiTheme="minorHAnsi" w:eastAsiaTheme="minorHAnsi" w:hAnsiTheme="minorHAnsi" w:cstheme="minorHAnsi"/>
          <w:lang w:val="en-GB" w:eastAsia="en-US"/>
        </w:rPr>
        <w:t>ed</w:t>
      </w:r>
      <w:r w:rsidR="00B06C65" w:rsidRPr="00B06C65">
        <w:rPr>
          <w:rFonts w:asciiTheme="minorHAnsi" w:eastAsiaTheme="minorHAnsi" w:hAnsiTheme="minorHAnsi" w:cstheme="minorHAnsi"/>
          <w:lang w:val="en-GB" w:eastAsia="en-US"/>
        </w:rPr>
        <w:t xml:space="preserve">. </w:t>
      </w:r>
      <w:r w:rsidR="009A0166">
        <w:rPr>
          <w:rFonts w:asciiTheme="minorHAnsi" w:eastAsiaTheme="minorHAnsi" w:hAnsiTheme="minorHAnsi" w:cstheme="minorHAnsi"/>
          <w:lang w:val="en-GB" w:eastAsia="en-US"/>
        </w:rPr>
        <w:t>Random selection is to be done in Excel worksheet using “LOS</w:t>
      </w:r>
      <w:r w:rsidR="00CF3F66">
        <w:rPr>
          <w:rFonts w:asciiTheme="minorHAnsi" w:eastAsiaTheme="minorHAnsi" w:hAnsiTheme="minorHAnsi" w:cstheme="minorHAnsi"/>
          <w:lang w:val="en-GB" w:eastAsia="en-US"/>
        </w:rPr>
        <w:t>”</w:t>
      </w:r>
      <w:r w:rsidR="009A0166">
        <w:rPr>
          <w:rFonts w:asciiTheme="minorHAnsi" w:eastAsiaTheme="minorHAnsi" w:hAnsiTheme="minorHAnsi" w:cstheme="minorHAnsi"/>
          <w:lang w:val="en-GB" w:eastAsia="en-US"/>
        </w:rPr>
        <w:t>,</w:t>
      </w:r>
      <w:r w:rsidR="00B06C65" w:rsidRPr="00B06C65">
        <w:rPr>
          <w:rFonts w:asciiTheme="minorHAnsi" w:eastAsiaTheme="minorHAnsi" w:hAnsiTheme="minorHAnsi" w:cstheme="minorHAnsi"/>
          <w:lang w:val="en-GB" w:eastAsia="en-US"/>
        </w:rPr>
        <w:t xml:space="preserve"> with an interval or </w:t>
      </w:r>
      <w:proofErr w:type="spellStart"/>
      <w:r w:rsidR="00B06C65" w:rsidRPr="00B06C65">
        <w:rPr>
          <w:rFonts w:asciiTheme="minorHAnsi" w:eastAsiaTheme="minorHAnsi" w:hAnsiTheme="minorHAnsi" w:cstheme="minorHAnsi"/>
          <w:lang w:val="en-GB" w:eastAsia="en-US"/>
        </w:rPr>
        <w:t>roundbeetwen</w:t>
      </w:r>
      <w:proofErr w:type="spellEnd"/>
      <w:r w:rsidR="00B06C65" w:rsidRPr="00B06C65">
        <w:rPr>
          <w:rFonts w:asciiTheme="minorHAnsi" w:eastAsiaTheme="minorHAnsi" w:hAnsiTheme="minorHAnsi" w:cstheme="minorHAnsi"/>
          <w:lang w:val="en-GB" w:eastAsia="en-US"/>
        </w:rPr>
        <w:t>.</w:t>
      </w:r>
    </w:p>
    <w:p w14:paraId="479066D2" w14:textId="0CC99ED7" w:rsidR="00160DA0" w:rsidRPr="00B06C65" w:rsidRDefault="009A0166" w:rsidP="006648F6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b/>
          <w:lang w:val="en-GB" w:eastAsia="en-US"/>
        </w:rPr>
      </w:pPr>
      <w:r>
        <w:rPr>
          <w:rFonts w:asciiTheme="minorHAnsi" w:eastAsiaTheme="minorHAnsi" w:hAnsiTheme="minorHAnsi" w:cstheme="minorHAnsi"/>
          <w:b/>
          <w:lang w:val="en-GB" w:eastAsia="en-US"/>
        </w:rPr>
        <w:t>Step</w:t>
      </w:r>
      <w:r w:rsidR="001A213F" w:rsidRPr="00B06C65">
        <w:rPr>
          <w:rFonts w:asciiTheme="minorHAnsi" w:eastAsiaTheme="minorHAnsi" w:hAnsiTheme="minorHAnsi" w:cstheme="minorHAnsi"/>
          <w:b/>
          <w:lang w:val="en-GB" w:eastAsia="en-US"/>
        </w:rPr>
        <w:t xml:space="preserve"> </w:t>
      </w:r>
      <w:r w:rsidR="00FD6778" w:rsidRPr="00B06C65">
        <w:rPr>
          <w:rFonts w:asciiTheme="minorHAnsi" w:eastAsiaTheme="minorHAnsi" w:hAnsiTheme="minorHAnsi" w:cstheme="minorHAnsi"/>
          <w:b/>
          <w:lang w:val="en-GB" w:eastAsia="en-US"/>
        </w:rPr>
        <w:t>2</w:t>
      </w:r>
      <w:r w:rsidR="00CF577F" w:rsidRPr="00B06C65">
        <w:rPr>
          <w:rFonts w:asciiTheme="minorHAnsi" w:eastAsiaTheme="minorHAnsi" w:hAnsiTheme="minorHAnsi" w:cstheme="minorHAnsi"/>
          <w:b/>
          <w:lang w:val="en-GB" w:eastAsia="en-US"/>
        </w:rPr>
        <w:t>.</w:t>
      </w:r>
      <w:r w:rsidR="00160DA0" w:rsidRPr="00B06C65">
        <w:rPr>
          <w:rFonts w:asciiTheme="minorHAnsi" w:eastAsiaTheme="minorHAnsi" w:hAnsiTheme="minorHAnsi" w:cstheme="minorHAnsi"/>
          <w:b/>
          <w:lang w:val="en-GB" w:eastAsia="en-US"/>
        </w:rPr>
        <w:t xml:space="preserve"> </w:t>
      </w:r>
      <w:r w:rsidRPr="009A0166">
        <w:rPr>
          <w:rFonts w:asciiTheme="minorHAnsi" w:eastAsiaTheme="minorHAnsi" w:hAnsiTheme="minorHAnsi" w:cstheme="minorHAnsi"/>
          <w:b/>
          <w:lang w:val="en-GB" w:eastAsia="en-US"/>
        </w:rPr>
        <w:t xml:space="preserve">Additional requirements for the selection of the </w:t>
      </w:r>
      <w:r>
        <w:rPr>
          <w:rFonts w:asciiTheme="minorHAnsi" w:eastAsiaTheme="minorHAnsi" w:hAnsiTheme="minorHAnsi" w:cstheme="minorHAnsi"/>
          <w:b/>
          <w:lang w:val="en-GB" w:eastAsia="en-US"/>
        </w:rPr>
        <w:t>sampling</w:t>
      </w:r>
    </w:p>
    <w:p w14:paraId="09C55C76" w14:textId="5446E0A5" w:rsidR="00C70E14" w:rsidRPr="00B06C65" w:rsidRDefault="009A0166" w:rsidP="006648F6">
      <w:pPr>
        <w:pStyle w:val="Akapitzlist"/>
        <w:numPr>
          <w:ilvl w:val="0"/>
          <w:numId w:val="44"/>
        </w:numPr>
        <w:spacing w:after="120"/>
        <w:ind w:left="284" w:hanging="284"/>
        <w:contextualSpacing w:val="0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Infrastructure component costs</w:t>
      </w:r>
      <w:r w:rsidR="004A39F4" w:rsidRPr="00B06C65">
        <w:rPr>
          <w:rFonts w:asciiTheme="minorHAnsi" w:hAnsiTheme="minorHAnsi" w:cstheme="minorHAnsi"/>
          <w:b/>
          <w:lang w:val="en-GB"/>
        </w:rPr>
        <w:t xml:space="preserve"> (BL </w:t>
      </w:r>
      <w:r w:rsidR="00775C01">
        <w:rPr>
          <w:rFonts w:asciiTheme="minorHAnsi" w:hAnsiTheme="minorHAnsi" w:cstheme="minorHAnsi"/>
          <w:b/>
          <w:lang w:val="en-GB"/>
        </w:rPr>
        <w:t>6</w:t>
      </w:r>
      <w:r w:rsidR="004A39F4" w:rsidRPr="00B06C65">
        <w:rPr>
          <w:rFonts w:asciiTheme="minorHAnsi" w:hAnsiTheme="minorHAnsi" w:cstheme="minorHAnsi"/>
          <w:b/>
          <w:lang w:val="en-GB"/>
        </w:rPr>
        <w:t>)</w:t>
      </w:r>
      <w:r w:rsidR="00C70E14" w:rsidRPr="00B06C65">
        <w:rPr>
          <w:rFonts w:asciiTheme="minorHAnsi" w:hAnsiTheme="minorHAnsi" w:cstheme="minorHAnsi"/>
          <w:b/>
          <w:lang w:val="en-GB"/>
        </w:rPr>
        <w:t>.</w:t>
      </w:r>
    </w:p>
    <w:p w14:paraId="7378C9FF" w14:textId="3E24EC4A" w:rsidR="007A1807" w:rsidRDefault="009A0166" w:rsidP="006648F6">
      <w:pPr>
        <w:autoSpaceDE w:val="0"/>
        <w:autoSpaceDN w:val="0"/>
        <w:adjustRightInd w:val="0"/>
        <w:spacing w:after="120"/>
        <w:ind w:left="283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9A0166">
        <w:rPr>
          <w:rFonts w:asciiTheme="minorHAnsi" w:eastAsiaTheme="minorHAnsi" w:hAnsiTheme="minorHAnsi" w:cstheme="minorHAnsi"/>
          <w:lang w:val="en-GB" w:eastAsia="en-US"/>
        </w:rPr>
        <w:t xml:space="preserve">All expenditure under </w:t>
      </w:r>
      <w:r>
        <w:rPr>
          <w:rFonts w:asciiTheme="minorHAnsi" w:eastAsiaTheme="minorHAnsi" w:hAnsiTheme="minorHAnsi" w:cstheme="minorHAnsi"/>
          <w:lang w:val="en-GB" w:eastAsia="en-US"/>
        </w:rPr>
        <w:t>BL</w:t>
      </w:r>
      <w:r w:rsidR="00775C01">
        <w:rPr>
          <w:rFonts w:asciiTheme="minorHAnsi" w:eastAsiaTheme="minorHAnsi" w:hAnsiTheme="minorHAnsi" w:cstheme="minorHAnsi"/>
          <w:lang w:val="en-GB" w:eastAsia="en-US"/>
        </w:rPr>
        <w:t>6</w:t>
      </w:r>
      <w:r w:rsidRPr="009A0166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>
        <w:rPr>
          <w:rFonts w:asciiTheme="minorHAnsi" w:eastAsiaTheme="minorHAnsi" w:hAnsiTheme="minorHAnsi" w:cstheme="minorHAnsi"/>
          <w:lang w:val="en-GB" w:eastAsia="en-US"/>
        </w:rPr>
        <w:t>obligatory need to</w:t>
      </w:r>
      <w:r w:rsidRPr="009A0166">
        <w:rPr>
          <w:rFonts w:asciiTheme="minorHAnsi" w:eastAsiaTheme="minorHAnsi" w:hAnsiTheme="minorHAnsi" w:cstheme="minorHAnsi"/>
          <w:lang w:val="en-GB" w:eastAsia="en-US"/>
        </w:rPr>
        <w:t xml:space="preserve"> be included in the scope of the sample</w:t>
      </w:r>
      <w:r>
        <w:rPr>
          <w:rFonts w:asciiTheme="minorHAnsi" w:eastAsiaTheme="minorHAnsi" w:hAnsiTheme="minorHAnsi" w:cstheme="minorHAnsi"/>
          <w:lang w:val="en-GB" w:eastAsia="en-US"/>
        </w:rPr>
        <w:t>.</w:t>
      </w:r>
    </w:p>
    <w:p w14:paraId="4525F4FC" w14:textId="61E988D1" w:rsidR="00C60011" w:rsidRPr="00B06C65" w:rsidRDefault="00A02BF9" w:rsidP="006648F6">
      <w:pPr>
        <w:autoSpaceDE w:val="0"/>
        <w:autoSpaceDN w:val="0"/>
        <w:adjustRightInd w:val="0"/>
        <w:spacing w:after="120"/>
        <w:ind w:left="283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4F58663F">
        <w:rPr>
          <w:rFonts w:ascii="Calibri" w:eastAsia="Calibri" w:hAnsi="Calibri" w:cs="Calibri"/>
          <w:lang w:val="en-GB"/>
        </w:rPr>
        <w:t xml:space="preserve">Note: If the number of expenditures under the infrastructure component exceeds 5, the sample should take at least 10% of the value of expenditures under this component, </w:t>
      </w:r>
      <w:proofErr w:type="gramStart"/>
      <w:r w:rsidRPr="4F58663F">
        <w:rPr>
          <w:rFonts w:ascii="Calibri" w:eastAsia="Calibri" w:hAnsi="Calibri" w:cs="Calibri"/>
          <w:lang w:val="en-GB"/>
        </w:rPr>
        <w:t>taking into account</w:t>
      </w:r>
      <w:proofErr w:type="gramEnd"/>
      <w:r w:rsidRPr="4F58663F">
        <w:rPr>
          <w:rFonts w:ascii="Calibri" w:eastAsia="Calibri" w:hAnsi="Calibri" w:cs="Calibri"/>
          <w:lang w:val="en-GB"/>
        </w:rPr>
        <w:t xml:space="preserve"> not less than 5 expenditures, including at least 3 expenditures of the highest value</w:t>
      </w:r>
      <w:r>
        <w:rPr>
          <w:rFonts w:ascii="Calibri" w:eastAsia="Calibri" w:hAnsi="Calibri" w:cs="Calibri"/>
          <w:lang w:val="en-GB"/>
        </w:rPr>
        <w:t>.</w:t>
      </w:r>
    </w:p>
    <w:p w14:paraId="5FB98A4F" w14:textId="1A43DC89" w:rsidR="00080ACE" w:rsidRPr="00B06C65" w:rsidRDefault="009A0166" w:rsidP="006648F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ind w:left="267" w:hanging="227"/>
        <w:contextualSpacing w:val="0"/>
        <w:rPr>
          <w:rFonts w:asciiTheme="minorHAnsi" w:eastAsiaTheme="minorHAnsi" w:hAnsiTheme="minorHAnsi" w:cstheme="minorHAnsi"/>
          <w:b/>
          <w:lang w:val="en-GB" w:eastAsia="en-US"/>
        </w:rPr>
      </w:pPr>
      <w:r>
        <w:rPr>
          <w:rFonts w:asciiTheme="minorHAnsi" w:eastAsiaTheme="minorHAnsi" w:hAnsiTheme="minorHAnsi" w:cstheme="minorHAnsi"/>
          <w:b/>
          <w:lang w:val="en-GB" w:eastAsia="en-US"/>
        </w:rPr>
        <w:t>Public procurement</w:t>
      </w:r>
      <w:r w:rsidR="00080ACE" w:rsidRPr="00B06C65">
        <w:rPr>
          <w:rFonts w:asciiTheme="minorHAnsi" w:eastAsiaTheme="minorHAnsi" w:hAnsiTheme="minorHAnsi" w:cstheme="minorHAnsi"/>
          <w:b/>
          <w:lang w:val="en-GB" w:eastAsia="en-US"/>
        </w:rPr>
        <w:t>.</w:t>
      </w:r>
    </w:p>
    <w:p w14:paraId="7B774E81" w14:textId="58497B71" w:rsidR="009A0166" w:rsidRDefault="009803A2" w:rsidP="006648F6">
      <w:pPr>
        <w:autoSpaceDE w:val="0"/>
        <w:autoSpaceDN w:val="0"/>
        <w:adjustRightInd w:val="0"/>
        <w:spacing w:after="120"/>
        <w:ind w:left="267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A87116">
        <w:rPr>
          <w:rFonts w:asciiTheme="minorHAnsi" w:eastAsiaTheme="minorHAnsi" w:hAnsiTheme="minorHAnsi" w:cstheme="minorHAnsi"/>
          <w:b/>
          <w:bCs/>
          <w:i/>
          <w:iCs/>
          <w:lang w:val="en-GB" w:eastAsia="en-US"/>
        </w:rPr>
        <w:t>Applicable for Poland</w:t>
      </w:r>
      <w:r w:rsidRPr="00A87116">
        <w:rPr>
          <w:rFonts w:asciiTheme="minorHAnsi" w:eastAsiaTheme="minorHAnsi" w:hAnsiTheme="minorHAnsi" w:cstheme="minorHAnsi"/>
          <w:b/>
          <w:bCs/>
          <w:lang w:val="en-GB" w:eastAsia="en-US"/>
        </w:rPr>
        <w:t>:</w:t>
      </w:r>
      <w:r>
        <w:rPr>
          <w:rFonts w:asciiTheme="minorHAnsi" w:eastAsiaTheme="minorHAnsi" w:hAnsiTheme="minorHAnsi" w:cstheme="minorHAnsi"/>
          <w:b/>
          <w:bCs/>
          <w:lang w:val="en-GB" w:eastAsia="en-US"/>
        </w:rPr>
        <w:t xml:space="preserve"> </w:t>
      </w:r>
      <w:r w:rsidR="009A0166" w:rsidRPr="009A0166">
        <w:rPr>
          <w:rFonts w:asciiTheme="minorHAnsi" w:eastAsiaTheme="minorHAnsi" w:hAnsiTheme="minorHAnsi" w:cstheme="minorHAnsi"/>
          <w:lang w:val="en-GB" w:eastAsia="en-US"/>
        </w:rPr>
        <w:t>It should be checked whether the report includes expenses incurred as part of public procurement procedures pursuant to the PPL. If so, then:</w:t>
      </w:r>
    </w:p>
    <w:p w14:paraId="5B06FC9A" w14:textId="233C3DA9" w:rsidR="00CB5FBB" w:rsidRDefault="00CB5FBB" w:rsidP="006648F6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CB5FBB">
        <w:rPr>
          <w:rFonts w:asciiTheme="minorHAnsi" w:eastAsiaTheme="minorHAnsi" w:hAnsiTheme="minorHAnsi" w:cstheme="minorHAnsi"/>
          <w:lang w:val="en-GB" w:eastAsia="en-US"/>
        </w:rPr>
        <w:t xml:space="preserve">in case of public procurement </w:t>
      </w:r>
      <w:r>
        <w:rPr>
          <w:rFonts w:asciiTheme="minorHAnsi" w:eastAsiaTheme="minorHAnsi" w:hAnsiTheme="minorHAnsi" w:cstheme="minorHAnsi"/>
          <w:lang w:val="en-GB" w:eastAsia="en-US"/>
        </w:rPr>
        <w:t>for the project</w:t>
      </w:r>
      <w:r w:rsidRPr="00CB5FBB">
        <w:rPr>
          <w:rFonts w:asciiTheme="minorHAnsi" w:eastAsiaTheme="minorHAnsi" w:hAnsiTheme="minorHAnsi" w:cstheme="minorHAnsi"/>
          <w:lang w:val="en-GB" w:eastAsia="en-US"/>
        </w:rPr>
        <w:t xml:space="preserve"> (contracts carried out solely for the purposes of the project) - such procedure is obligatorily checked, and the expenditure incurred under this contract is obligatorily included in the sample of a given budget </w:t>
      </w:r>
      <w:r>
        <w:rPr>
          <w:rFonts w:asciiTheme="minorHAnsi" w:eastAsiaTheme="minorHAnsi" w:hAnsiTheme="minorHAnsi" w:cstheme="minorHAnsi"/>
          <w:lang w:val="en-GB" w:eastAsia="en-US"/>
        </w:rPr>
        <w:t>heading</w:t>
      </w:r>
      <w:r w:rsidRPr="00CB5FBB">
        <w:rPr>
          <w:rFonts w:asciiTheme="minorHAnsi" w:eastAsiaTheme="minorHAnsi" w:hAnsiTheme="minorHAnsi" w:cstheme="minorHAnsi"/>
          <w:lang w:val="en-GB" w:eastAsia="en-US"/>
        </w:rPr>
        <w:t>.</w:t>
      </w:r>
    </w:p>
    <w:p w14:paraId="0E9D35D4" w14:textId="16118FDF" w:rsidR="00C70E14" w:rsidRDefault="00CB5FBB" w:rsidP="006648F6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CB5FBB">
        <w:rPr>
          <w:rFonts w:asciiTheme="minorHAnsi" w:eastAsiaTheme="minorHAnsi" w:hAnsiTheme="minorHAnsi" w:cstheme="minorHAnsi"/>
          <w:lang w:val="en-GB" w:eastAsia="en-US"/>
        </w:rPr>
        <w:t xml:space="preserve">in case of public procurement of an institutional nature (contracts carried out for the needs of the entire institution and not only for the purposes of the project), </w:t>
      </w:r>
      <w:proofErr w:type="gramStart"/>
      <w:r w:rsidRPr="00CB5FBB">
        <w:rPr>
          <w:rFonts w:asciiTheme="minorHAnsi" w:eastAsiaTheme="minorHAnsi" w:hAnsiTheme="minorHAnsi" w:cstheme="minorHAnsi"/>
          <w:lang w:val="en-GB" w:eastAsia="en-US"/>
        </w:rPr>
        <w:t>e.g.</w:t>
      </w:r>
      <w:proofErr w:type="gramEnd"/>
      <w:r w:rsidRPr="00CB5FBB">
        <w:rPr>
          <w:rFonts w:asciiTheme="minorHAnsi" w:eastAsiaTheme="minorHAnsi" w:hAnsiTheme="minorHAnsi" w:cstheme="minorHAnsi"/>
          <w:lang w:val="en-GB" w:eastAsia="en-US"/>
        </w:rPr>
        <w:t xml:space="preserve"> for catering, translation services, etc. - the procedures are subject to control when the sum of expenses settled under the project exceeds PLN 4,500 gross</w:t>
      </w:r>
      <w:r w:rsidR="00080ACE" w:rsidRPr="00B06C65">
        <w:rPr>
          <w:rFonts w:asciiTheme="minorHAnsi" w:eastAsiaTheme="minorHAnsi" w:hAnsiTheme="minorHAnsi" w:cstheme="minorHAnsi"/>
          <w:lang w:val="en-GB" w:eastAsia="en-US"/>
        </w:rPr>
        <w:t xml:space="preserve">.  </w:t>
      </w:r>
    </w:p>
    <w:p w14:paraId="3AC90E1E" w14:textId="02DED9CD" w:rsidR="009803A2" w:rsidRDefault="009803A2" w:rsidP="009803A2">
      <w:pPr>
        <w:autoSpaceDE w:val="0"/>
        <w:autoSpaceDN w:val="0"/>
        <w:adjustRightInd w:val="0"/>
        <w:spacing w:after="120"/>
        <w:ind w:firstLine="284"/>
        <w:jc w:val="both"/>
        <w:rPr>
          <w:rFonts w:asciiTheme="minorHAnsi" w:eastAsiaTheme="minorHAnsi" w:hAnsiTheme="minorHAnsi" w:cstheme="minorHAnsi"/>
          <w:b/>
          <w:bCs/>
          <w:i/>
          <w:iCs/>
          <w:lang w:val="en-GB" w:eastAsia="en-US"/>
        </w:rPr>
      </w:pPr>
      <w:r w:rsidRPr="006A4724">
        <w:rPr>
          <w:rFonts w:asciiTheme="minorHAnsi" w:eastAsiaTheme="minorHAnsi" w:hAnsiTheme="minorHAnsi" w:cstheme="minorHAnsi"/>
          <w:b/>
          <w:bCs/>
          <w:i/>
          <w:iCs/>
          <w:lang w:val="en-GB" w:eastAsia="en-US"/>
        </w:rPr>
        <w:t>Applicable for Russia</w:t>
      </w:r>
      <w:r w:rsidRPr="001C6EE1">
        <w:rPr>
          <w:rFonts w:asciiTheme="minorHAnsi" w:eastAsiaTheme="minorHAnsi" w:hAnsiTheme="minorHAnsi" w:cstheme="minorHAnsi"/>
          <w:b/>
          <w:bCs/>
          <w:i/>
          <w:iCs/>
          <w:lang w:val="en-GB" w:eastAsia="en-US"/>
        </w:rPr>
        <w:t>:</w:t>
      </w:r>
    </w:p>
    <w:p w14:paraId="3A563629" w14:textId="7AF49C29" w:rsidR="00306208" w:rsidRDefault="00F6439F" w:rsidP="009803A2">
      <w:pPr>
        <w:autoSpaceDE w:val="0"/>
        <w:autoSpaceDN w:val="0"/>
        <w:adjustRightInd w:val="0"/>
        <w:spacing w:after="120"/>
        <w:ind w:firstLine="284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9A0166">
        <w:rPr>
          <w:rFonts w:asciiTheme="minorHAnsi" w:eastAsiaTheme="minorHAnsi" w:hAnsiTheme="minorHAnsi" w:cstheme="minorHAnsi"/>
          <w:lang w:val="en-GB" w:eastAsia="en-US"/>
        </w:rPr>
        <w:t xml:space="preserve">It should be checked whether the report includes expenses incurred </w:t>
      </w:r>
      <w:r>
        <w:rPr>
          <w:rFonts w:asciiTheme="minorHAnsi" w:eastAsiaTheme="minorHAnsi" w:hAnsiTheme="minorHAnsi" w:cstheme="minorHAnsi"/>
          <w:lang w:val="en-GB" w:eastAsia="en-US"/>
        </w:rPr>
        <w:t>eligible for the competitive procedures of public procurement</w:t>
      </w:r>
      <w:r w:rsidRPr="009A0166">
        <w:rPr>
          <w:rFonts w:asciiTheme="minorHAnsi" w:eastAsiaTheme="minorHAnsi" w:hAnsiTheme="minorHAnsi" w:cstheme="minorHAnsi"/>
          <w:lang w:val="en-GB" w:eastAsia="en-US"/>
        </w:rPr>
        <w:t>.</w:t>
      </w:r>
    </w:p>
    <w:p w14:paraId="58D89274" w14:textId="337868A8" w:rsidR="00F6439F" w:rsidRDefault="00F6439F" w:rsidP="00F6439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9A0166">
        <w:rPr>
          <w:rFonts w:asciiTheme="minorHAnsi" w:eastAsiaTheme="minorHAnsi" w:hAnsiTheme="minorHAnsi" w:cstheme="minorHAnsi"/>
          <w:lang w:val="en-GB" w:eastAsia="en-US"/>
        </w:rPr>
        <w:t>If so, then</w:t>
      </w:r>
      <w:r>
        <w:rPr>
          <w:rFonts w:asciiTheme="minorHAnsi" w:eastAsiaTheme="minorHAnsi" w:hAnsiTheme="minorHAnsi" w:cstheme="minorHAnsi"/>
          <w:lang w:val="en-GB" w:eastAsia="en-US"/>
        </w:rPr>
        <w:t xml:space="preserve"> every expenditure is the subject for </w:t>
      </w:r>
      <w:r w:rsidR="0040176B">
        <w:rPr>
          <w:rFonts w:asciiTheme="minorHAnsi" w:eastAsiaTheme="minorHAnsi" w:hAnsiTheme="minorHAnsi" w:cstheme="minorHAnsi"/>
          <w:lang w:val="en-GB" w:eastAsia="en-US"/>
        </w:rPr>
        <w:t xml:space="preserve">the </w:t>
      </w:r>
      <w:r>
        <w:rPr>
          <w:rFonts w:asciiTheme="minorHAnsi" w:eastAsiaTheme="minorHAnsi" w:hAnsiTheme="minorHAnsi" w:cstheme="minorHAnsi"/>
          <w:lang w:val="en-GB" w:eastAsia="en-US"/>
        </w:rPr>
        <w:t>verification</w:t>
      </w:r>
    </w:p>
    <w:p w14:paraId="5A886B16" w14:textId="2076E302" w:rsidR="00F6439F" w:rsidRPr="006A4724" w:rsidRDefault="00F6439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iCs/>
          <w:lang w:val="en-GB" w:eastAsia="en-US"/>
        </w:rPr>
      </w:pPr>
      <w:r>
        <w:rPr>
          <w:rFonts w:asciiTheme="minorHAnsi" w:eastAsiaTheme="minorHAnsi" w:hAnsiTheme="minorHAnsi" w:cstheme="minorHAnsi"/>
          <w:lang w:val="en-GB" w:eastAsia="en-US"/>
        </w:rPr>
        <w:t xml:space="preserve">If not, then </w:t>
      </w:r>
      <w:r w:rsidR="0040176B">
        <w:rPr>
          <w:rFonts w:asciiTheme="minorHAnsi" w:eastAsiaTheme="minorHAnsi" w:hAnsiTheme="minorHAnsi" w:cstheme="minorHAnsi"/>
          <w:lang w:val="en-GB" w:eastAsia="en-US"/>
        </w:rPr>
        <w:t xml:space="preserve">expenditures </w:t>
      </w:r>
      <w:r w:rsidRPr="006A4724">
        <w:rPr>
          <w:iCs/>
          <w:color w:val="000000"/>
          <w:lang w:val="en-GB" w:eastAsia="en-GB"/>
        </w:rPr>
        <w:t xml:space="preserve">for contracts higher than 600.000,00 </w:t>
      </w:r>
      <w:proofErr w:type="spellStart"/>
      <w:r w:rsidRPr="006A4724">
        <w:rPr>
          <w:iCs/>
          <w:color w:val="000000"/>
          <w:lang w:val="en-GB" w:eastAsia="en-GB"/>
        </w:rPr>
        <w:t>rubles</w:t>
      </w:r>
      <w:proofErr w:type="spellEnd"/>
      <w:r w:rsidRPr="006A4724">
        <w:rPr>
          <w:iCs/>
          <w:color w:val="000000"/>
          <w:lang w:val="en-GB" w:eastAsia="en-GB"/>
        </w:rPr>
        <w:t xml:space="preserve"> according with the Federal Law </w:t>
      </w:r>
      <w:r w:rsidRPr="006A4724">
        <w:rPr>
          <w:iCs/>
          <w:color w:val="000000"/>
          <w:lang w:val="en-US" w:eastAsia="en-GB"/>
        </w:rPr>
        <w:t>No.44-FZ</w:t>
      </w:r>
      <w:r w:rsidR="0040176B">
        <w:rPr>
          <w:iCs/>
          <w:color w:val="000000"/>
          <w:lang w:val="en-US" w:eastAsia="en-GB"/>
        </w:rPr>
        <w:t>;</w:t>
      </w:r>
      <w:r w:rsidRPr="006A4724">
        <w:rPr>
          <w:iCs/>
          <w:color w:val="000000"/>
          <w:lang w:val="en-US" w:eastAsia="en-GB"/>
        </w:rPr>
        <w:t xml:space="preserve"> higher than 100.000,00 rubles</w:t>
      </w:r>
      <w:r w:rsidR="0040176B">
        <w:rPr>
          <w:iCs/>
          <w:color w:val="000000"/>
          <w:lang w:val="en-US" w:eastAsia="en-GB"/>
        </w:rPr>
        <w:t xml:space="preserve"> </w:t>
      </w:r>
      <w:r w:rsidRPr="006A4724">
        <w:rPr>
          <w:iCs/>
          <w:color w:val="000000"/>
          <w:lang w:val="en-US" w:eastAsia="en-GB"/>
        </w:rPr>
        <w:t>(500.000,00 rubles for major contracting authorities) according with the Federal Law No.223-FZ</w:t>
      </w:r>
      <w:r w:rsidR="0040176B" w:rsidRPr="006A4724">
        <w:rPr>
          <w:iCs/>
          <w:color w:val="000000"/>
          <w:lang w:val="en-US" w:eastAsia="en-GB"/>
        </w:rPr>
        <w:t xml:space="preserve"> are the subjects for the verification.</w:t>
      </w:r>
    </w:p>
    <w:p w14:paraId="0BEF8059" w14:textId="4C405A44" w:rsidR="00B273E5" w:rsidRPr="006A4724" w:rsidRDefault="00B273E5" w:rsidP="00B273E5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b/>
          <w:bCs/>
          <w:iCs/>
          <w:lang w:val="en-GB" w:eastAsia="en-US"/>
        </w:rPr>
      </w:pPr>
      <w:r w:rsidRPr="006A4724">
        <w:rPr>
          <w:rFonts w:asciiTheme="minorHAnsi" w:eastAsiaTheme="minorHAnsi" w:hAnsiTheme="minorHAnsi" w:cstheme="minorHAnsi"/>
          <w:b/>
          <w:bCs/>
          <w:iCs/>
          <w:lang w:val="en-GB" w:eastAsia="en-US"/>
        </w:rPr>
        <w:t>Procurement for Russian Private Institutions</w:t>
      </w:r>
    </w:p>
    <w:p w14:paraId="5BD3D0B2" w14:textId="3E4B4F1D" w:rsidR="00B273E5" w:rsidRPr="006A4724" w:rsidRDefault="00B273E5" w:rsidP="006A4724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iCs/>
          <w:lang w:val="en-US" w:eastAsia="en-US"/>
        </w:rPr>
      </w:pPr>
      <w:r>
        <w:rPr>
          <w:rFonts w:asciiTheme="minorHAnsi" w:eastAsiaTheme="minorHAnsi" w:hAnsiTheme="minorHAnsi" w:cstheme="minorHAnsi"/>
          <w:iCs/>
          <w:lang w:val="en-GB" w:eastAsia="en-US"/>
        </w:rPr>
        <w:t xml:space="preserve">Every expenditure exceeding 3000 </w:t>
      </w:r>
      <w:r>
        <w:rPr>
          <w:i/>
          <w:iCs/>
          <w:lang w:val="en-GB"/>
        </w:rPr>
        <w:t>€</w:t>
      </w:r>
      <w:r>
        <w:rPr>
          <w:rFonts w:asciiTheme="minorHAnsi" w:eastAsiaTheme="minorHAnsi" w:hAnsiTheme="minorHAnsi" w:cstheme="minorHAnsi"/>
          <w:iCs/>
          <w:lang w:val="en-GB" w:eastAsia="en-US"/>
        </w:rPr>
        <w:t xml:space="preserve"> </w:t>
      </w:r>
      <w:r w:rsidRPr="00B273E5">
        <w:rPr>
          <w:rFonts w:asciiTheme="minorHAnsi" w:eastAsiaTheme="minorHAnsi" w:hAnsiTheme="minorHAnsi" w:cstheme="minorHAnsi"/>
          <w:iCs/>
          <w:lang w:val="en-GB" w:eastAsia="en-US"/>
        </w:rPr>
        <w:t>it must be checked for compliance of the procurement procedure with the requirements of the Program</w:t>
      </w:r>
      <w:r>
        <w:rPr>
          <w:u w:val="single"/>
          <w:lang w:val="en-US"/>
        </w:rPr>
        <w:t xml:space="preserve"> Manual Part I (chapter </w:t>
      </w:r>
      <w:r>
        <w:rPr>
          <w:u w:val="single"/>
          <w:lang w:val="en-GB"/>
        </w:rPr>
        <w:t>6.4.3.3 Specific programme rules for entities established in Russia)</w:t>
      </w:r>
      <w:r>
        <w:rPr>
          <w:u w:val="single"/>
          <w:lang w:val="en-US"/>
        </w:rPr>
        <w:t>.</w:t>
      </w:r>
    </w:p>
    <w:p w14:paraId="4026C03C" w14:textId="39F08BCC" w:rsidR="00B94781" w:rsidRPr="00B06C65" w:rsidRDefault="00871184" w:rsidP="006648F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ind w:left="267" w:hanging="227"/>
        <w:contextualSpacing w:val="0"/>
        <w:jc w:val="both"/>
        <w:rPr>
          <w:rFonts w:asciiTheme="minorHAnsi" w:eastAsiaTheme="minorHAnsi" w:hAnsiTheme="minorHAnsi" w:cstheme="minorHAnsi"/>
          <w:b/>
          <w:lang w:val="en-GB" w:eastAsia="en-US"/>
        </w:rPr>
      </w:pPr>
      <w:r>
        <w:rPr>
          <w:rFonts w:asciiTheme="minorHAnsi" w:eastAsiaTheme="minorHAnsi" w:hAnsiTheme="minorHAnsi" w:cstheme="minorHAnsi"/>
          <w:b/>
          <w:lang w:val="en-GB" w:eastAsia="en-US"/>
        </w:rPr>
        <w:lastRenderedPageBreak/>
        <w:t>Staff costs</w:t>
      </w:r>
      <w:r w:rsidR="00C70E14" w:rsidRPr="00B06C65">
        <w:rPr>
          <w:rFonts w:asciiTheme="minorHAnsi" w:eastAsiaTheme="minorHAnsi" w:hAnsiTheme="minorHAnsi" w:cstheme="minorHAnsi"/>
          <w:b/>
          <w:lang w:val="en-GB" w:eastAsia="en-US"/>
        </w:rPr>
        <w:t xml:space="preserve"> </w:t>
      </w:r>
      <w:r w:rsidR="009F6836" w:rsidRPr="00B06C65">
        <w:rPr>
          <w:rFonts w:asciiTheme="minorHAnsi" w:eastAsiaTheme="minorHAnsi" w:hAnsiTheme="minorHAnsi" w:cstheme="minorHAnsi"/>
          <w:b/>
          <w:lang w:val="en-GB" w:eastAsia="en-US"/>
        </w:rPr>
        <w:t>(BL 1)</w:t>
      </w:r>
      <w:r w:rsidR="00CF577F" w:rsidRPr="00B06C65">
        <w:rPr>
          <w:rFonts w:asciiTheme="minorHAnsi" w:eastAsiaTheme="minorHAnsi" w:hAnsiTheme="minorHAnsi" w:cstheme="minorHAnsi"/>
          <w:b/>
          <w:lang w:val="en-GB" w:eastAsia="en-US"/>
        </w:rPr>
        <w:t>.</w:t>
      </w:r>
    </w:p>
    <w:p w14:paraId="29A99CCF" w14:textId="29899E43" w:rsidR="004B37FF" w:rsidRPr="00B06C65" w:rsidRDefault="00DB24F7" w:rsidP="00DB24F7">
      <w:pPr>
        <w:autoSpaceDE w:val="0"/>
        <w:autoSpaceDN w:val="0"/>
        <w:adjustRightInd w:val="0"/>
        <w:spacing w:after="120"/>
        <w:ind w:left="283"/>
        <w:jc w:val="both"/>
        <w:rPr>
          <w:rFonts w:asciiTheme="minorHAnsi" w:eastAsiaTheme="minorHAnsi" w:hAnsiTheme="minorHAnsi" w:cstheme="minorHAnsi"/>
          <w:lang w:val="en-GB" w:eastAsia="en-US"/>
        </w:rPr>
      </w:pPr>
      <w:r>
        <w:rPr>
          <w:rFonts w:asciiTheme="minorHAnsi" w:eastAsiaTheme="minorHAnsi" w:hAnsiTheme="minorHAnsi" w:cstheme="minorHAnsi"/>
          <w:lang w:val="en-GB" w:eastAsia="en-US"/>
        </w:rPr>
        <w:t xml:space="preserve">It </w:t>
      </w:r>
      <w:proofErr w:type="gramStart"/>
      <w:r w:rsidR="006F01DF">
        <w:rPr>
          <w:rFonts w:asciiTheme="minorHAnsi" w:eastAsiaTheme="minorHAnsi" w:hAnsiTheme="minorHAnsi" w:cstheme="minorHAnsi"/>
          <w:lang w:val="en-GB" w:eastAsia="en-US"/>
        </w:rPr>
        <w:t>has</w:t>
      </w:r>
      <w:r>
        <w:rPr>
          <w:rFonts w:asciiTheme="minorHAnsi" w:eastAsiaTheme="minorHAnsi" w:hAnsiTheme="minorHAnsi" w:cstheme="minorHAnsi"/>
          <w:lang w:val="en-GB" w:eastAsia="en-US"/>
        </w:rPr>
        <w:t xml:space="preserve"> to</w:t>
      </w:r>
      <w:proofErr w:type="gramEnd"/>
      <w:r>
        <w:rPr>
          <w:rFonts w:asciiTheme="minorHAnsi" w:eastAsiaTheme="minorHAnsi" w:hAnsiTheme="minorHAnsi" w:cstheme="minorHAnsi"/>
          <w:lang w:val="en-GB" w:eastAsia="en-US"/>
        </w:rPr>
        <w:t xml:space="preserve"> be verified if </w:t>
      </w:r>
      <w:r w:rsidRPr="00DB24F7">
        <w:rPr>
          <w:rFonts w:asciiTheme="minorHAnsi" w:eastAsiaTheme="minorHAnsi" w:hAnsiTheme="minorHAnsi" w:cstheme="minorHAnsi"/>
          <w:lang w:val="en-GB" w:eastAsia="en-US"/>
        </w:rPr>
        <w:t xml:space="preserve">BL1 includes expenses related to staff salaries that are reported for the first time </w:t>
      </w:r>
      <w:r>
        <w:rPr>
          <w:rFonts w:asciiTheme="minorHAnsi" w:eastAsiaTheme="minorHAnsi" w:hAnsiTheme="minorHAnsi" w:cstheme="minorHAnsi"/>
          <w:lang w:val="en-GB" w:eastAsia="en-US"/>
        </w:rPr>
        <w:t>and</w:t>
      </w:r>
      <w:r w:rsidRPr="00DB24F7">
        <w:rPr>
          <w:rFonts w:asciiTheme="minorHAnsi" w:eastAsiaTheme="minorHAnsi" w:hAnsiTheme="minorHAnsi" w:cstheme="minorHAnsi"/>
          <w:lang w:val="en-GB" w:eastAsia="en-US"/>
        </w:rPr>
        <w:t xml:space="preserve"> have not been previously verified:</w:t>
      </w:r>
      <w:r w:rsidR="00A126F0" w:rsidRPr="00B06C65">
        <w:rPr>
          <w:rFonts w:asciiTheme="minorHAnsi" w:eastAsiaTheme="minorHAnsi" w:hAnsiTheme="minorHAnsi" w:cstheme="minorHAnsi"/>
          <w:lang w:val="en-GB" w:eastAsia="en-US"/>
        </w:rPr>
        <w:t xml:space="preserve"> </w:t>
      </w:r>
    </w:p>
    <w:p w14:paraId="512E65E8" w14:textId="48755143" w:rsidR="00DB24F7" w:rsidRDefault="00DB24F7" w:rsidP="006648F6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/>
        <w:ind w:left="720" w:hanging="357"/>
        <w:contextualSpacing w:val="0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DB24F7">
        <w:rPr>
          <w:rFonts w:asciiTheme="minorHAnsi" w:eastAsiaTheme="minorHAnsi" w:hAnsiTheme="minorHAnsi" w:cstheme="minorHAnsi"/>
          <w:lang w:val="en-GB" w:eastAsia="en-US"/>
        </w:rPr>
        <w:t xml:space="preserve">If so, then </w:t>
      </w:r>
      <w:r>
        <w:rPr>
          <w:rFonts w:asciiTheme="minorHAnsi" w:eastAsiaTheme="minorHAnsi" w:hAnsiTheme="minorHAnsi" w:cstheme="minorHAnsi"/>
          <w:lang w:val="en-GB" w:eastAsia="en-US"/>
        </w:rPr>
        <w:t>one item</w:t>
      </w:r>
      <w:r w:rsidRPr="00DB24F7">
        <w:rPr>
          <w:rFonts w:asciiTheme="minorHAnsi" w:eastAsiaTheme="minorHAnsi" w:hAnsiTheme="minorHAnsi" w:cstheme="minorHAnsi"/>
          <w:lang w:val="en-GB" w:eastAsia="en-US"/>
        </w:rPr>
        <w:t xml:space="preserve"> from </w:t>
      </w:r>
      <w:r>
        <w:rPr>
          <w:rFonts w:asciiTheme="minorHAnsi" w:eastAsiaTheme="minorHAnsi" w:hAnsiTheme="minorHAnsi" w:cstheme="minorHAnsi"/>
          <w:lang w:val="en-GB" w:eastAsia="en-US"/>
        </w:rPr>
        <w:t>reported</w:t>
      </w:r>
      <w:r w:rsidRPr="00DB24F7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>
        <w:rPr>
          <w:rFonts w:asciiTheme="minorHAnsi" w:eastAsiaTheme="minorHAnsi" w:hAnsiTheme="minorHAnsi" w:cstheme="minorHAnsi"/>
          <w:lang w:val="en-GB" w:eastAsia="en-US"/>
        </w:rPr>
        <w:t>expenditure</w:t>
      </w:r>
      <w:r w:rsidRPr="00DB24F7">
        <w:rPr>
          <w:rFonts w:asciiTheme="minorHAnsi" w:eastAsiaTheme="minorHAnsi" w:hAnsiTheme="minorHAnsi" w:cstheme="minorHAnsi"/>
          <w:lang w:val="en-GB" w:eastAsia="en-US"/>
        </w:rPr>
        <w:t xml:space="preserve"> is selected using the random selection method.</w:t>
      </w:r>
    </w:p>
    <w:p w14:paraId="739A20CC" w14:textId="2588CB5F" w:rsidR="00DB24F7" w:rsidRDefault="00DB24F7" w:rsidP="006648F6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/>
        <w:ind w:left="720" w:hanging="357"/>
        <w:contextualSpacing w:val="0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DB24F7">
        <w:rPr>
          <w:rFonts w:asciiTheme="minorHAnsi" w:eastAsiaTheme="minorHAnsi" w:hAnsiTheme="minorHAnsi" w:cstheme="minorHAnsi"/>
          <w:lang w:val="en-GB" w:eastAsia="en-US"/>
        </w:rPr>
        <w:t>If not, the</w:t>
      </w:r>
      <w:r w:rsidR="00FF2A80">
        <w:rPr>
          <w:rFonts w:asciiTheme="minorHAnsi" w:eastAsiaTheme="minorHAnsi" w:hAnsiTheme="minorHAnsi" w:cstheme="minorHAnsi"/>
          <w:lang w:val="en-GB" w:eastAsia="en-US"/>
        </w:rPr>
        <w:t>n one item</w:t>
      </w:r>
      <w:r w:rsidRPr="00DB24F7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="00FF2A80" w:rsidRPr="00DB24F7">
        <w:rPr>
          <w:rFonts w:asciiTheme="minorHAnsi" w:eastAsiaTheme="minorHAnsi" w:hAnsiTheme="minorHAnsi" w:cstheme="minorHAnsi"/>
          <w:lang w:val="en-GB" w:eastAsia="en-US"/>
        </w:rPr>
        <w:t xml:space="preserve">from </w:t>
      </w:r>
      <w:r w:rsidR="00FF2A80">
        <w:rPr>
          <w:rFonts w:asciiTheme="minorHAnsi" w:eastAsiaTheme="minorHAnsi" w:hAnsiTheme="minorHAnsi" w:cstheme="minorHAnsi"/>
          <w:lang w:val="en-GB" w:eastAsia="en-US"/>
        </w:rPr>
        <w:t>reported</w:t>
      </w:r>
      <w:r w:rsidR="00FF2A80" w:rsidRPr="00DB24F7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="00FF2A80">
        <w:rPr>
          <w:rFonts w:asciiTheme="minorHAnsi" w:eastAsiaTheme="minorHAnsi" w:hAnsiTheme="minorHAnsi" w:cstheme="minorHAnsi"/>
          <w:lang w:val="en-GB" w:eastAsia="en-US"/>
        </w:rPr>
        <w:t>expenditure</w:t>
      </w:r>
      <w:r w:rsidRPr="00DB24F7">
        <w:rPr>
          <w:rFonts w:asciiTheme="minorHAnsi" w:eastAsiaTheme="minorHAnsi" w:hAnsiTheme="minorHAnsi" w:cstheme="minorHAnsi"/>
          <w:lang w:val="en-GB" w:eastAsia="en-US"/>
        </w:rPr>
        <w:t xml:space="preserve"> relating to the salaries of the staff previously inspected shall be selected </w:t>
      </w:r>
      <w:r w:rsidR="00FF2A80" w:rsidRPr="00DB24F7">
        <w:rPr>
          <w:rFonts w:asciiTheme="minorHAnsi" w:eastAsiaTheme="minorHAnsi" w:hAnsiTheme="minorHAnsi" w:cstheme="minorHAnsi"/>
          <w:lang w:val="en-GB" w:eastAsia="en-US"/>
        </w:rPr>
        <w:t>using the random selection method</w:t>
      </w:r>
      <w:r w:rsidR="00FF2A80">
        <w:rPr>
          <w:rFonts w:asciiTheme="minorHAnsi" w:eastAsiaTheme="minorHAnsi" w:hAnsiTheme="minorHAnsi" w:cstheme="minorHAnsi"/>
          <w:lang w:val="en-GB" w:eastAsia="en-US"/>
        </w:rPr>
        <w:t>.</w:t>
      </w:r>
    </w:p>
    <w:p w14:paraId="27F354A1" w14:textId="102065F7" w:rsidR="00FF2A80" w:rsidRDefault="00FF2A80" w:rsidP="006648F6">
      <w:pPr>
        <w:autoSpaceDE w:val="0"/>
        <w:autoSpaceDN w:val="0"/>
        <w:adjustRightInd w:val="0"/>
        <w:spacing w:after="120"/>
        <w:ind w:left="363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FF2A80">
        <w:rPr>
          <w:rFonts w:asciiTheme="minorHAnsi" w:eastAsiaTheme="minorHAnsi" w:hAnsiTheme="minorHAnsi" w:cstheme="minorHAnsi"/>
          <w:lang w:val="en-GB" w:eastAsia="en-US"/>
        </w:rPr>
        <w:t>If an expense that is a separate component of the employee's remuneration (</w:t>
      </w:r>
      <w:proofErr w:type="gramStart"/>
      <w:r w:rsidRPr="00FF2A80">
        <w:rPr>
          <w:rFonts w:asciiTheme="minorHAnsi" w:eastAsiaTheme="minorHAnsi" w:hAnsiTheme="minorHAnsi" w:cstheme="minorHAnsi"/>
          <w:lang w:val="en-GB" w:eastAsia="en-US"/>
        </w:rPr>
        <w:t>e.g.</w:t>
      </w:r>
      <w:proofErr w:type="gramEnd"/>
      <w:r w:rsidRPr="00FF2A80">
        <w:rPr>
          <w:rFonts w:asciiTheme="minorHAnsi" w:eastAsiaTheme="minorHAnsi" w:hAnsiTheme="minorHAnsi" w:cstheme="minorHAnsi"/>
          <w:lang w:val="en-GB" w:eastAsia="en-US"/>
        </w:rPr>
        <w:t xml:space="preserve"> tax to the Tax Office) was selected for the sample, all components of this remuneration are automatically verified</w:t>
      </w:r>
      <w:r w:rsidRPr="00B06C65">
        <w:rPr>
          <w:rStyle w:val="Odwoanieprzypisudolnego"/>
          <w:rFonts w:asciiTheme="minorHAnsi" w:eastAsiaTheme="minorHAnsi" w:hAnsiTheme="minorHAnsi" w:cstheme="minorHAnsi"/>
          <w:lang w:val="en-GB" w:eastAsia="en-US"/>
        </w:rPr>
        <w:footnoteReference w:id="1"/>
      </w:r>
      <w:r w:rsidRPr="00B06C65">
        <w:rPr>
          <w:rFonts w:asciiTheme="minorHAnsi" w:eastAsiaTheme="minorHAnsi" w:hAnsiTheme="minorHAnsi" w:cstheme="minorHAnsi"/>
          <w:lang w:val="en-GB" w:eastAsia="en-US"/>
        </w:rPr>
        <w:t>.</w:t>
      </w:r>
    </w:p>
    <w:p w14:paraId="4E9FE73B" w14:textId="47D9E4D0" w:rsidR="003556DD" w:rsidRPr="00B06C65" w:rsidRDefault="00FF2A80" w:rsidP="006648F6">
      <w:pPr>
        <w:pStyle w:val="Akapitzlist"/>
        <w:numPr>
          <w:ilvl w:val="0"/>
          <w:numId w:val="44"/>
        </w:numPr>
        <w:spacing w:after="120"/>
        <w:ind w:left="397" w:hanging="227"/>
        <w:contextualSpacing w:val="0"/>
        <w:rPr>
          <w:rFonts w:asciiTheme="minorHAnsi" w:hAnsiTheme="minorHAnsi" w:cstheme="minorHAnsi"/>
          <w:b/>
          <w:lang w:val="en-GB"/>
        </w:rPr>
      </w:pPr>
      <w:r>
        <w:rPr>
          <w:rFonts w:asciiTheme="minorHAnsi" w:eastAsiaTheme="minorHAnsi" w:hAnsiTheme="minorHAnsi" w:cstheme="minorHAnsi"/>
          <w:b/>
          <w:lang w:val="en-GB" w:eastAsia="en-US"/>
        </w:rPr>
        <w:t>Other budget lines</w:t>
      </w:r>
      <w:r w:rsidR="002E4DF6" w:rsidRPr="00B06C65">
        <w:rPr>
          <w:rStyle w:val="Odwoanieprzypisudolnego"/>
          <w:rFonts w:asciiTheme="minorHAnsi" w:eastAsiaTheme="minorHAnsi" w:hAnsiTheme="minorHAnsi" w:cstheme="minorHAnsi"/>
          <w:b/>
          <w:lang w:val="en-GB" w:eastAsia="en-US"/>
        </w:rPr>
        <w:footnoteReference w:id="2"/>
      </w:r>
      <w:r w:rsidR="00CF577F" w:rsidRPr="00B06C65">
        <w:rPr>
          <w:rFonts w:asciiTheme="minorHAnsi" w:eastAsiaTheme="minorHAnsi" w:hAnsiTheme="minorHAnsi" w:cstheme="minorHAnsi"/>
          <w:b/>
          <w:lang w:val="en-GB" w:eastAsia="en-US"/>
        </w:rPr>
        <w:t>.</w:t>
      </w:r>
    </w:p>
    <w:p w14:paraId="6776B239" w14:textId="0FABE921" w:rsidR="00B806F6" w:rsidRPr="00B06C65" w:rsidRDefault="0023350E" w:rsidP="006648F6">
      <w:pPr>
        <w:autoSpaceDE w:val="0"/>
        <w:autoSpaceDN w:val="0"/>
        <w:adjustRightInd w:val="0"/>
        <w:spacing w:after="120"/>
        <w:ind w:left="283"/>
        <w:rPr>
          <w:rFonts w:asciiTheme="minorHAnsi" w:eastAsiaTheme="minorHAnsi" w:hAnsiTheme="minorHAnsi" w:cstheme="minorHAnsi"/>
          <w:lang w:val="en-GB" w:eastAsia="en-US"/>
        </w:rPr>
      </w:pPr>
      <w:r w:rsidRPr="0023350E">
        <w:rPr>
          <w:rFonts w:asciiTheme="minorHAnsi" w:eastAsiaTheme="minorHAnsi" w:hAnsiTheme="minorHAnsi" w:cstheme="minorHAnsi"/>
          <w:lang w:val="en-GB" w:eastAsia="en-US"/>
        </w:rPr>
        <w:t>It should be checked whether the remaining budget lines include expenses above 5,000.00 EUR / item</w:t>
      </w:r>
      <w:r>
        <w:rPr>
          <w:rFonts w:asciiTheme="minorHAnsi" w:eastAsiaTheme="minorHAnsi" w:hAnsiTheme="minorHAnsi" w:cstheme="minorHAnsi"/>
          <w:lang w:val="en-GB" w:eastAsia="en-US"/>
        </w:rPr>
        <w:t>:</w:t>
      </w:r>
    </w:p>
    <w:p w14:paraId="4FA03535" w14:textId="0E852A4C" w:rsidR="002E4DF6" w:rsidRPr="00B06C65" w:rsidRDefault="0023350E" w:rsidP="006648F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/>
        <w:ind w:left="720"/>
        <w:contextualSpacing w:val="0"/>
        <w:rPr>
          <w:rFonts w:asciiTheme="minorHAnsi" w:eastAsiaTheme="minorHAnsi" w:hAnsiTheme="minorHAnsi" w:cstheme="minorHAnsi"/>
          <w:lang w:val="en-GB" w:eastAsia="en-US"/>
        </w:rPr>
      </w:pPr>
      <w:r w:rsidRPr="0023350E">
        <w:rPr>
          <w:rFonts w:asciiTheme="minorHAnsi" w:eastAsiaTheme="minorHAnsi" w:hAnsiTheme="minorHAnsi" w:cstheme="minorHAnsi"/>
          <w:lang w:val="en-GB" w:eastAsia="en-US"/>
        </w:rPr>
        <w:t xml:space="preserve">If so, such expenditure </w:t>
      </w:r>
      <w:r>
        <w:rPr>
          <w:rFonts w:asciiTheme="minorHAnsi" w:eastAsiaTheme="minorHAnsi" w:hAnsiTheme="minorHAnsi" w:cstheme="minorHAnsi"/>
          <w:lang w:val="en-GB" w:eastAsia="en-US"/>
        </w:rPr>
        <w:t>is obligatory</w:t>
      </w:r>
      <w:r w:rsidRPr="0023350E">
        <w:rPr>
          <w:rFonts w:asciiTheme="minorHAnsi" w:eastAsiaTheme="minorHAnsi" w:hAnsiTheme="minorHAnsi" w:cstheme="minorHAnsi"/>
          <w:lang w:val="en-GB" w:eastAsia="en-US"/>
        </w:rPr>
        <w:t xml:space="preserve"> included in the sample</w:t>
      </w:r>
      <w:r>
        <w:rPr>
          <w:rFonts w:asciiTheme="minorHAnsi" w:eastAsiaTheme="minorHAnsi" w:hAnsiTheme="minorHAnsi" w:cstheme="minorHAnsi"/>
          <w:lang w:val="en-GB" w:eastAsia="en-US"/>
        </w:rPr>
        <w:t>.</w:t>
      </w:r>
    </w:p>
    <w:p w14:paraId="50261FCC" w14:textId="223EE221" w:rsidR="00B806F6" w:rsidRPr="00B06C65" w:rsidRDefault="0023350E" w:rsidP="006648F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hAnsiTheme="minorHAnsi" w:cstheme="minorHAnsi"/>
          <w:b/>
          <w:lang w:val="en-GB"/>
        </w:rPr>
      </w:pPr>
      <w:r w:rsidRPr="0023350E">
        <w:rPr>
          <w:rFonts w:asciiTheme="minorHAnsi" w:eastAsiaTheme="minorHAnsi" w:hAnsiTheme="minorHAnsi" w:cstheme="minorHAnsi"/>
          <w:lang w:val="en-GB" w:eastAsia="en-US"/>
        </w:rPr>
        <w:t>If not, 1 expenditure is randomly selected for the</w:t>
      </w:r>
      <w:r>
        <w:rPr>
          <w:rFonts w:asciiTheme="minorHAnsi" w:eastAsiaTheme="minorHAnsi" w:hAnsiTheme="minorHAnsi" w:cstheme="minorHAnsi"/>
          <w:lang w:val="en-GB" w:eastAsia="en-US"/>
        </w:rPr>
        <w:t xml:space="preserve"> control</w:t>
      </w:r>
      <w:r w:rsidR="00B806F6" w:rsidRPr="00B06C65">
        <w:rPr>
          <w:rFonts w:asciiTheme="minorHAnsi" w:eastAsiaTheme="minorHAnsi" w:hAnsiTheme="minorHAnsi" w:cstheme="minorHAnsi"/>
          <w:lang w:val="en-GB" w:eastAsia="en-US"/>
        </w:rPr>
        <w:t xml:space="preserve">. </w:t>
      </w:r>
    </w:p>
    <w:p w14:paraId="619EC460" w14:textId="2CAC3961" w:rsidR="006C0CC1" w:rsidRPr="00B06C65" w:rsidRDefault="00D055DE" w:rsidP="006648F6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b/>
          <w:lang w:val="en-GB" w:eastAsia="en-US"/>
        </w:rPr>
      </w:pPr>
      <w:r>
        <w:rPr>
          <w:rFonts w:asciiTheme="minorHAnsi" w:eastAsiaTheme="minorHAnsi" w:hAnsiTheme="minorHAnsi" w:cstheme="minorHAnsi"/>
          <w:b/>
          <w:lang w:val="en-GB" w:eastAsia="en-US"/>
        </w:rPr>
        <w:t>Step</w:t>
      </w:r>
      <w:r w:rsidR="00481D52" w:rsidRPr="00B06C65">
        <w:rPr>
          <w:rFonts w:asciiTheme="minorHAnsi" w:eastAsiaTheme="minorHAnsi" w:hAnsiTheme="minorHAnsi" w:cstheme="minorHAnsi"/>
          <w:b/>
          <w:lang w:val="en-GB" w:eastAsia="en-US"/>
        </w:rPr>
        <w:t xml:space="preserve"> </w:t>
      </w:r>
      <w:r w:rsidR="000D2F2E" w:rsidRPr="00B06C65">
        <w:rPr>
          <w:rFonts w:asciiTheme="minorHAnsi" w:eastAsiaTheme="minorHAnsi" w:hAnsiTheme="minorHAnsi" w:cstheme="minorHAnsi"/>
          <w:b/>
          <w:lang w:val="en-GB" w:eastAsia="en-US"/>
        </w:rPr>
        <w:t>3</w:t>
      </w:r>
      <w:proofErr w:type="gramStart"/>
      <w:r w:rsidR="00CF577F" w:rsidRPr="00B06C65">
        <w:rPr>
          <w:rFonts w:asciiTheme="minorHAnsi" w:eastAsiaTheme="minorHAnsi" w:hAnsiTheme="minorHAnsi" w:cstheme="minorHAnsi"/>
          <w:b/>
          <w:lang w:val="en-GB" w:eastAsia="en-US"/>
        </w:rPr>
        <w:t>.</w:t>
      </w:r>
      <w:r w:rsidR="006C0CC1" w:rsidRPr="00B06C65">
        <w:rPr>
          <w:rFonts w:asciiTheme="minorHAnsi" w:eastAsiaTheme="minorHAnsi" w:hAnsiTheme="minorHAnsi" w:cstheme="minorHAnsi"/>
          <w:b/>
          <w:lang w:val="en-GB" w:eastAsia="en-US"/>
        </w:rPr>
        <w:t xml:space="preserve"> </w:t>
      </w:r>
      <w:r w:rsidR="001B4067" w:rsidRPr="00B06C65">
        <w:rPr>
          <w:rFonts w:asciiTheme="minorHAnsi" w:eastAsiaTheme="minorHAnsi" w:hAnsiTheme="minorHAnsi" w:cstheme="minorHAnsi"/>
          <w:b/>
          <w:lang w:val="en-GB" w:eastAsia="en-US"/>
        </w:rPr>
        <w:t xml:space="preserve"> </w:t>
      </w:r>
      <w:proofErr w:type="gramEnd"/>
      <w:r>
        <w:rPr>
          <w:rFonts w:asciiTheme="minorHAnsi" w:eastAsiaTheme="minorHAnsi" w:hAnsiTheme="minorHAnsi" w:cstheme="minorHAnsi"/>
          <w:b/>
          <w:lang w:val="en-GB" w:eastAsia="en-US"/>
        </w:rPr>
        <w:t>Check of the sample size</w:t>
      </w:r>
      <w:r w:rsidR="00555514" w:rsidRPr="00B06C65">
        <w:rPr>
          <w:rFonts w:asciiTheme="minorHAnsi" w:eastAsiaTheme="minorHAnsi" w:hAnsiTheme="minorHAnsi" w:cstheme="minorHAnsi"/>
          <w:b/>
          <w:lang w:val="en-GB" w:eastAsia="en-US"/>
        </w:rPr>
        <w:t>.</w:t>
      </w:r>
    </w:p>
    <w:p w14:paraId="22E08CF7" w14:textId="718AD3DB" w:rsidR="0000543D" w:rsidRPr="00B06C65" w:rsidRDefault="00D055DE" w:rsidP="006648F6">
      <w:pPr>
        <w:autoSpaceDE w:val="0"/>
        <w:autoSpaceDN w:val="0"/>
        <w:adjustRightInd w:val="0"/>
        <w:spacing w:after="120"/>
        <w:ind w:left="283"/>
        <w:rPr>
          <w:rFonts w:asciiTheme="minorHAnsi" w:eastAsiaTheme="minorHAnsi" w:hAnsiTheme="minorHAnsi" w:cstheme="minorHAnsi"/>
          <w:lang w:val="en-GB" w:eastAsia="en-US"/>
        </w:rPr>
      </w:pPr>
      <w:r>
        <w:rPr>
          <w:rFonts w:asciiTheme="minorHAnsi" w:eastAsiaTheme="minorHAnsi" w:hAnsiTheme="minorHAnsi" w:cstheme="minorHAnsi"/>
          <w:lang w:val="en-GB" w:eastAsia="en-US"/>
        </w:rPr>
        <w:t>It should be verified if</w:t>
      </w:r>
      <w:r w:rsidRPr="00D055DE">
        <w:rPr>
          <w:rFonts w:asciiTheme="minorHAnsi" w:eastAsiaTheme="minorHAnsi" w:hAnsiTheme="minorHAnsi" w:cstheme="minorHAnsi"/>
          <w:lang w:val="en-GB" w:eastAsia="en-US"/>
        </w:rPr>
        <w:t xml:space="preserve"> the value of expenditure selected for </w:t>
      </w:r>
      <w:r>
        <w:rPr>
          <w:rFonts w:asciiTheme="minorHAnsi" w:eastAsiaTheme="minorHAnsi" w:hAnsiTheme="minorHAnsi" w:cstheme="minorHAnsi"/>
          <w:lang w:val="en-GB" w:eastAsia="en-US"/>
        </w:rPr>
        <w:t>control</w:t>
      </w:r>
      <w:r w:rsidRPr="00D055DE">
        <w:rPr>
          <w:rFonts w:asciiTheme="minorHAnsi" w:eastAsiaTheme="minorHAnsi" w:hAnsiTheme="minorHAnsi" w:cstheme="minorHAnsi"/>
          <w:lang w:val="en-GB" w:eastAsia="en-US"/>
        </w:rPr>
        <w:t xml:space="preserve"> is equal to or greater than the specified sample size </w:t>
      </w:r>
      <w:r>
        <w:rPr>
          <w:rFonts w:asciiTheme="minorHAnsi" w:eastAsiaTheme="minorHAnsi" w:hAnsiTheme="minorHAnsi" w:cstheme="minorHAnsi"/>
          <w:lang w:val="en-GB" w:eastAsia="en-US"/>
        </w:rPr>
        <w:t>(</w:t>
      </w:r>
      <w:r w:rsidRPr="00B06C65">
        <w:rPr>
          <w:rFonts w:asciiTheme="minorHAnsi" w:hAnsiTheme="minorHAnsi" w:cstheme="minorHAnsi"/>
          <w:lang w:val="en-GB"/>
        </w:rPr>
        <w:t xml:space="preserve">10% of the </w:t>
      </w:r>
      <w:r>
        <w:rPr>
          <w:rFonts w:asciiTheme="minorHAnsi" w:hAnsiTheme="minorHAnsi" w:cstheme="minorHAnsi"/>
          <w:lang w:val="en-GB"/>
        </w:rPr>
        <w:t xml:space="preserve">total </w:t>
      </w:r>
      <w:r w:rsidRPr="00B06C65">
        <w:rPr>
          <w:rFonts w:asciiTheme="minorHAnsi" w:hAnsiTheme="minorHAnsi" w:cstheme="minorHAnsi"/>
          <w:lang w:val="en-GB"/>
        </w:rPr>
        <w:t xml:space="preserve">value of </w:t>
      </w:r>
      <w:r>
        <w:rPr>
          <w:rFonts w:asciiTheme="minorHAnsi" w:hAnsiTheme="minorHAnsi" w:cstheme="minorHAnsi"/>
          <w:lang w:val="en-GB"/>
        </w:rPr>
        <w:t>reported costs):</w:t>
      </w:r>
      <w:r w:rsidR="00F148BF" w:rsidRPr="00B06C65">
        <w:rPr>
          <w:rFonts w:asciiTheme="minorHAnsi" w:eastAsiaTheme="minorHAnsi" w:hAnsiTheme="minorHAnsi" w:cstheme="minorHAnsi"/>
          <w:lang w:val="en-GB" w:eastAsia="en-US"/>
        </w:rPr>
        <w:t xml:space="preserve"> </w:t>
      </w:r>
    </w:p>
    <w:p w14:paraId="65437D37" w14:textId="1024989F" w:rsidR="00D055DE" w:rsidRDefault="00D055DE" w:rsidP="006648F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D055DE">
        <w:rPr>
          <w:rFonts w:asciiTheme="minorHAnsi" w:eastAsiaTheme="minorHAnsi" w:hAnsiTheme="minorHAnsi" w:cstheme="minorHAnsi"/>
          <w:lang w:val="en-GB" w:eastAsia="en-US"/>
        </w:rPr>
        <w:t xml:space="preserve">If not, the expenditure to be controlled is </w:t>
      </w:r>
      <w:r>
        <w:rPr>
          <w:rFonts w:asciiTheme="minorHAnsi" w:eastAsiaTheme="minorHAnsi" w:hAnsiTheme="minorHAnsi" w:cstheme="minorHAnsi"/>
          <w:lang w:val="en-GB" w:eastAsia="en-US"/>
        </w:rPr>
        <w:t>selected randomly</w:t>
      </w:r>
      <w:r w:rsidRPr="00D055DE">
        <w:rPr>
          <w:rFonts w:asciiTheme="minorHAnsi" w:eastAsiaTheme="minorHAnsi" w:hAnsiTheme="minorHAnsi" w:cstheme="minorHAnsi"/>
          <w:lang w:val="en-GB" w:eastAsia="en-US"/>
        </w:rPr>
        <w:t xml:space="preserve"> to the specified sample size </w:t>
      </w:r>
    </w:p>
    <w:p w14:paraId="7C7F1856" w14:textId="56338B75" w:rsidR="007A1807" w:rsidRPr="00B06C65" w:rsidRDefault="00D055DE" w:rsidP="006648F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lang w:val="en-GB" w:eastAsia="en-US"/>
        </w:rPr>
      </w:pPr>
      <w:r w:rsidRPr="00D055DE">
        <w:rPr>
          <w:rFonts w:asciiTheme="minorHAnsi" w:eastAsiaTheme="minorHAnsi" w:hAnsiTheme="minorHAnsi" w:cstheme="minorHAnsi"/>
          <w:lang w:val="en-GB" w:eastAsia="en-US"/>
        </w:rPr>
        <w:t>If so, the next step</w:t>
      </w:r>
      <w:r>
        <w:rPr>
          <w:rFonts w:asciiTheme="minorHAnsi" w:eastAsiaTheme="minorHAnsi" w:hAnsiTheme="minorHAnsi" w:cstheme="minorHAnsi"/>
          <w:lang w:val="en-GB" w:eastAsia="en-US"/>
        </w:rPr>
        <w:t xml:space="preserve"> is to be performed</w:t>
      </w:r>
      <w:r w:rsidR="00953EBF" w:rsidRPr="00B06C65">
        <w:rPr>
          <w:rFonts w:asciiTheme="minorHAnsi" w:eastAsiaTheme="minorHAnsi" w:hAnsiTheme="minorHAnsi" w:cstheme="minorHAnsi"/>
          <w:lang w:val="en-GB" w:eastAsia="en-US"/>
        </w:rPr>
        <w:t>.</w:t>
      </w:r>
    </w:p>
    <w:p w14:paraId="32D5839E" w14:textId="5CE8D707" w:rsidR="009B07B3" w:rsidRPr="00B06C65" w:rsidRDefault="00D055DE" w:rsidP="006648F6">
      <w:pPr>
        <w:autoSpaceDE w:val="0"/>
        <w:autoSpaceDN w:val="0"/>
        <w:adjustRightInd w:val="0"/>
        <w:spacing w:after="120"/>
        <w:ind w:left="360"/>
        <w:rPr>
          <w:rFonts w:asciiTheme="minorHAnsi" w:eastAsiaTheme="minorHAnsi" w:hAnsiTheme="minorHAnsi" w:cstheme="minorHAnsi"/>
          <w:lang w:val="en-GB" w:eastAsia="en-US"/>
        </w:rPr>
      </w:pPr>
      <w:r>
        <w:rPr>
          <w:rFonts w:asciiTheme="minorHAnsi" w:eastAsiaTheme="minorHAnsi" w:hAnsiTheme="minorHAnsi" w:cstheme="minorHAnsi"/>
          <w:lang w:val="en-GB" w:eastAsia="en-US"/>
        </w:rPr>
        <w:t>It should be</w:t>
      </w:r>
      <w:r w:rsidRPr="00D055DE">
        <w:rPr>
          <w:rFonts w:asciiTheme="minorHAnsi" w:eastAsiaTheme="minorHAnsi" w:hAnsiTheme="minorHAnsi" w:cstheme="minorHAnsi"/>
          <w:lang w:val="en-GB" w:eastAsia="en-US"/>
        </w:rPr>
        <w:t xml:space="preserve"> check</w:t>
      </w:r>
      <w:r>
        <w:rPr>
          <w:rFonts w:asciiTheme="minorHAnsi" w:eastAsiaTheme="minorHAnsi" w:hAnsiTheme="minorHAnsi" w:cstheme="minorHAnsi"/>
          <w:lang w:val="en-GB" w:eastAsia="en-US"/>
        </w:rPr>
        <w:t>ed</w:t>
      </w:r>
      <w:r w:rsidRPr="00D055DE">
        <w:rPr>
          <w:rFonts w:asciiTheme="minorHAnsi" w:eastAsiaTheme="minorHAnsi" w:hAnsiTheme="minorHAnsi" w:cstheme="minorHAnsi"/>
          <w:lang w:val="en-GB" w:eastAsia="en-US"/>
        </w:rPr>
        <w:t xml:space="preserve"> whether the selected </w:t>
      </w:r>
      <w:r>
        <w:rPr>
          <w:rFonts w:asciiTheme="minorHAnsi" w:eastAsiaTheme="minorHAnsi" w:hAnsiTheme="minorHAnsi" w:cstheme="minorHAnsi"/>
          <w:lang w:val="en-GB" w:eastAsia="en-US"/>
        </w:rPr>
        <w:t>expenditure</w:t>
      </w:r>
      <w:r w:rsidRPr="00D055DE">
        <w:rPr>
          <w:rFonts w:asciiTheme="minorHAnsi" w:eastAsiaTheme="minorHAnsi" w:hAnsiTheme="minorHAnsi" w:cstheme="minorHAnsi"/>
          <w:lang w:val="en-GB" w:eastAsia="en-US"/>
        </w:rPr>
        <w:t xml:space="preserve"> include accounting documents with a VAT item</w:t>
      </w:r>
      <w:r w:rsidR="009B07B3" w:rsidRPr="00B06C65">
        <w:rPr>
          <w:rFonts w:asciiTheme="minorHAnsi" w:eastAsiaTheme="minorHAnsi" w:hAnsiTheme="minorHAnsi" w:cstheme="minorHAnsi"/>
          <w:lang w:val="en-GB" w:eastAsia="en-US"/>
        </w:rPr>
        <w:t xml:space="preserve">. </w:t>
      </w:r>
    </w:p>
    <w:p w14:paraId="462CE417" w14:textId="241F4C58" w:rsidR="00D055DE" w:rsidRDefault="00D055DE" w:rsidP="006648F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lang w:val="en-GB" w:eastAsia="en-US"/>
        </w:rPr>
      </w:pPr>
      <w:r w:rsidRPr="00D055DE">
        <w:rPr>
          <w:rFonts w:asciiTheme="minorHAnsi" w:eastAsiaTheme="minorHAnsi" w:hAnsiTheme="minorHAnsi" w:cstheme="minorHAnsi"/>
          <w:lang w:val="en-GB" w:eastAsia="en-US"/>
        </w:rPr>
        <w:t xml:space="preserve">If </w:t>
      </w:r>
      <w:proofErr w:type="gramStart"/>
      <w:r w:rsidRPr="00D055DE">
        <w:rPr>
          <w:rFonts w:asciiTheme="minorHAnsi" w:eastAsiaTheme="minorHAnsi" w:hAnsiTheme="minorHAnsi" w:cstheme="minorHAnsi"/>
          <w:lang w:val="en-GB" w:eastAsia="en-US"/>
        </w:rPr>
        <w:t>so,  VAT</w:t>
      </w:r>
      <w:proofErr w:type="gramEnd"/>
      <w:r w:rsidRPr="00D055DE">
        <w:rPr>
          <w:rFonts w:asciiTheme="minorHAnsi" w:eastAsiaTheme="minorHAnsi" w:hAnsiTheme="minorHAnsi" w:cstheme="minorHAnsi"/>
          <w:lang w:val="en-GB" w:eastAsia="en-US"/>
        </w:rPr>
        <w:t xml:space="preserve"> eligibility </w:t>
      </w:r>
      <w:r>
        <w:rPr>
          <w:rFonts w:asciiTheme="minorHAnsi" w:eastAsiaTheme="minorHAnsi" w:hAnsiTheme="minorHAnsi" w:cstheme="minorHAnsi"/>
          <w:lang w:val="en-GB" w:eastAsia="en-US"/>
        </w:rPr>
        <w:t>should be verified</w:t>
      </w:r>
      <w:r w:rsidRPr="00D055DE">
        <w:rPr>
          <w:rFonts w:asciiTheme="minorHAnsi" w:eastAsiaTheme="minorHAnsi" w:hAnsiTheme="minorHAnsi" w:cstheme="minorHAnsi"/>
          <w:lang w:val="en-GB" w:eastAsia="en-US"/>
        </w:rPr>
        <w:t>.</w:t>
      </w:r>
    </w:p>
    <w:p w14:paraId="2BE81A06" w14:textId="35226CC2" w:rsidR="0009543F" w:rsidRPr="00B06C65" w:rsidRDefault="00D055DE" w:rsidP="006648F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lang w:val="en-GB" w:eastAsia="en-US"/>
        </w:rPr>
      </w:pPr>
      <w:r w:rsidRPr="00D055DE">
        <w:rPr>
          <w:rFonts w:asciiTheme="minorHAnsi" w:eastAsiaTheme="minorHAnsi" w:hAnsiTheme="minorHAnsi" w:cstheme="minorHAnsi"/>
          <w:lang w:val="en-GB" w:eastAsia="en-US"/>
        </w:rPr>
        <w:t>If not, it</w:t>
      </w:r>
      <w:r>
        <w:rPr>
          <w:rFonts w:asciiTheme="minorHAnsi" w:eastAsiaTheme="minorHAnsi" w:hAnsiTheme="minorHAnsi" w:cstheme="minorHAnsi"/>
          <w:lang w:val="en-GB" w:eastAsia="en-US"/>
        </w:rPr>
        <w:t xml:space="preserve"> is to be checked whether report includes invoices with VAT. </w:t>
      </w:r>
      <w:r w:rsidR="0035035E">
        <w:rPr>
          <w:rFonts w:asciiTheme="minorHAnsi" w:eastAsiaTheme="minorHAnsi" w:hAnsiTheme="minorHAnsi" w:cstheme="minorHAnsi"/>
          <w:lang w:val="en-GB" w:eastAsia="en-US"/>
        </w:rPr>
        <w:t>If so</w:t>
      </w:r>
      <w:r w:rsidRPr="00D055DE">
        <w:rPr>
          <w:rFonts w:asciiTheme="minorHAnsi" w:eastAsiaTheme="minorHAnsi" w:hAnsiTheme="minorHAnsi" w:cstheme="minorHAnsi"/>
          <w:lang w:val="en-GB" w:eastAsia="en-US"/>
        </w:rPr>
        <w:t>, no less than 3 invoices are selected</w:t>
      </w:r>
      <w:r w:rsidR="0035035E">
        <w:rPr>
          <w:rFonts w:asciiTheme="minorHAnsi" w:eastAsiaTheme="minorHAnsi" w:hAnsiTheme="minorHAnsi" w:cstheme="minorHAnsi"/>
          <w:lang w:val="en-GB" w:eastAsia="en-US"/>
        </w:rPr>
        <w:t xml:space="preserve"> for the sample</w:t>
      </w:r>
      <w:r w:rsidRPr="00D055DE">
        <w:rPr>
          <w:rFonts w:asciiTheme="minorHAnsi" w:eastAsiaTheme="minorHAnsi" w:hAnsiTheme="minorHAnsi" w:cstheme="minorHAnsi"/>
          <w:lang w:val="en-GB" w:eastAsia="en-US"/>
        </w:rPr>
        <w:t xml:space="preserve">. If </w:t>
      </w:r>
      <w:r w:rsidR="0035035E">
        <w:rPr>
          <w:rFonts w:asciiTheme="minorHAnsi" w:eastAsiaTheme="minorHAnsi" w:hAnsiTheme="minorHAnsi" w:cstheme="minorHAnsi"/>
          <w:lang w:val="en-GB" w:eastAsia="en-US"/>
        </w:rPr>
        <w:t>there are less</w:t>
      </w:r>
      <w:r w:rsidRPr="00D055DE">
        <w:rPr>
          <w:rFonts w:asciiTheme="minorHAnsi" w:eastAsiaTheme="minorHAnsi" w:hAnsiTheme="minorHAnsi" w:cstheme="minorHAnsi"/>
          <w:lang w:val="en-GB" w:eastAsia="en-US"/>
        </w:rPr>
        <w:t xml:space="preserve"> than 3</w:t>
      </w:r>
      <w:r w:rsidR="0035035E">
        <w:rPr>
          <w:rFonts w:asciiTheme="minorHAnsi" w:eastAsiaTheme="minorHAnsi" w:hAnsiTheme="minorHAnsi" w:cstheme="minorHAnsi"/>
          <w:lang w:val="en-GB" w:eastAsia="en-US"/>
        </w:rPr>
        <w:t xml:space="preserve">, </w:t>
      </w:r>
      <w:r w:rsidRPr="00D055DE">
        <w:rPr>
          <w:rFonts w:asciiTheme="minorHAnsi" w:eastAsiaTheme="minorHAnsi" w:hAnsiTheme="minorHAnsi" w:cstheme="minorHAnsi"/>
          <w:lang w:val="en-GB" w:eastAsia="en-US"/>
        </w:rPr>
        <w:t xml:space="preserve">all invoices </w:t>
      </w:r>
      <w:r w:rsidR="0035035E">
        <w:rPr>
          <w:rFonts w:asciiTheme="minorHAnsi" w:eastAsiaTheme="minorHAnsi" w:hAnsiTheme="minorHAnsi" w:cstheme="minorHAnsi"/>
          <w:lang w:val="en-GB" w:eastAsia="en-US"/>
        </w:rPr>
        <w:t xml:space="preserve">with VAT </w:t>
      </w:r>
      <w:r w:rsidRPr="00D055DE">
        <w:rPr>
          <w:rFonts w:asciiTheme="minorHAnsi" w:eastAsiaTheme="minorHAnsi" w:hAnsiTheme="minorHAnsi" w:cstheme="minorHAnsi"/>
          <w:lang w:val="en-GB" w:eastAsia="en-US"/>
        </w:rPr>
        <w:t>are checked</w:t>
      </w:r>
      <w:r w:rsidR="0008085A" w:rsidRPr="00B06C65">
        <w:rPr>
          <w:rFonts w:asciiTheme="minorHAnsi" w:eastAsiaTheme="minorHAnsi" w:hAnsiTheme="minorHAnsi" w:cstheme="minorHAnsi"/>
          <w:lang w:val="en-GB" w:eastAsia="en-US"/>
        </w:rPr>
        <w:t xml:space="preserve">. </w:t>
      </w:r>
    </w:p>
    <w:p w14:paraId="023B1E3E" w14:textId="46C4D6EC" w:rsidR="00223DC6" w:rsidRPr="00B06C65" w:rsidRDefault="0035035E" w:rsidP="006648F6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lang w:val="en-GB" w:eastAsia="en-US"/>
        </w:rPr>
      </w:pPr>
      <w:r>
        <w:rPr>
          <w:rFonts w:asciiTheme="minorHAnsi" w:eastAsiaTheme="minorHAnsi" w:hAnsiTheme="minorHAnsi" w:cstheme="minorHAnsi"/>
          <w:b/>
          <w:lang w:val="en-GB" w:eastAsia="en-US"/>
        </w:rPr>
        <w:t>Step</w:t>
      </w:r>
      <w:r w:rsidR="0074625A" w:rsidRPr="00B06C65">
        <w:rPr>
          <w:rFonts w:asciiTheme="minorHAnsi" w:eastAsiaTheme="minorHAnsi" w:hAnsiTheme="minorHAnsi" w:cstheme="minorHAnsi"/>
          <w:b/>
          <w:lang w:val="en-GB" w:eastAsia="en-US"/>
        </w:rPr>
        <w:t xml:space="preserve"> </w:t>
      </w:r>
      <w:r w:rsidR="000D2F2E" w:rsidRPr="00B06C65">
        <w:rPr>
          <w:rFonts w:asciiTheme="minorHAnsi" w:eastAsiaTheme="minorHAnsi" w:hAnsiTheme="minorHAnsi" w:cstheme="minorHAnsi"/>
          <w:b/>
          <w:lang w:val="en-GB" w:eastAsia="en-US"/>
        </w:rPr>
        <w:t>4</w:t>
      </w:r>
      <w:proofErr w:type="gramStart"/>
      <w:r w:rsidR="00CF577F" w:rsidRPr="00B06C65">
        <w:rPr>
          <w:rFonts w:asciiTheme="minorHAnsi" w:eastAsiaTheme="minorHAnsi" w:hAnsiTheme="minorHAnsi" w:cstheme="minorHAnsi"/>
          <w:b/>
          <w:lang w:val="en-GB" w:eastAsia="en-US"/>
        </w:rPr>
        <w:t>.</w:t>
      </w:r>
      <w:r w:rsidR="0074625A" w:rsidRPr="00B06C65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="00EF6C3C" w:rsidRPr="00B06C65">
        <w:rPr>
          <w:rFonts w:asciiTheme="minorHAnsi" w:eastAsiaTheme="minorHAnsi" w:hAnsiTheme="minorHAnsi" w:cstheme="minorHAnsi"/>
          <w:lang w:val="en-GB" w:eastAsia="en-US"/>
        </w:rPr>
        <w:t xml:space="preserve"> </w:t>
      </w:r>
      <w:proofErr w:type="gramEnd"/>
      <w:r>
        <w:rPr>
          <w:rFonts w:asciiTheme="minorHAnsi" w:eastAsiaTheme="minorHAnsi" w:hAnsiTheme="minorHAnsi" w:cstheme="minorHAnsi"/>
          <w:b/>
          <w:lang w:val="en-GB" w:eastAsia="en-US"/>
        </w:rPr>
        <w:t>Verification of the sample reliability.</w:t>
      </w:r>
    </w:p>
    <w:p w14:paraId="3103DDA2" w14:textId="24D6157A" w:rsidR="0074625A" w:rsidRPr="00B06C65" w:rsidRDefault="003278FD" w:rsidP="006648F6">
      <w:pPr>
        <w:autoSpaceDE w:val="0"/>
        <w:autoSpaceDN w:val="0"/>
        <w:adjustRightInd w:val="0"/>
        <w:spacing w:after="120"/>
        <w:ind w:left="283"/>
        <w:rPr>
          <w:rFonts w:asciiTheme="minorHAnsi" w:eastAsiaTheme="minorHAnsi" w:hAnsiTheme="minorHAnsi" w:cstheme="minorHAnsi"/>
          <w:lang w:val="en-GB" w:eastAsia="en-US"/>
        </w:rPr>
      </w:pPr>
      <w:r>
        <w:rPr>
          <w:rFonts w:asciiTheme="minorHAnsi" w:eastAsiaTheme="minorHAnsi" w:hAnsiTheme="minorHAnsi" w:cstheme="minorHAnsi"/>
          <w:lang w:val="en-GB" w:eastAsia="en-US"/>
        </w:rPr>
        <w:t>List of expenditure should be verified against:</w:t>
      </w:r>
    </w:p>
    <w:p w14:paraId="5B3EE6C8" w14:textId="2C637C4E" w:rsidR="003278FD" w:rsidRDefault="003278FD" w:rsidP="006648F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Theme="minorHAnsi" w:hAnsiTheme="minorHAnsi" w:cstheme="minorHAnsi"/>
          <w:lang w:val="en-GB" w:eastAsia="en-US"/>
        </w:rPr>
      </w:pPr>
      <w:r>
        <w:rPr>
          <w:rFonts w:asciiTheme="minorHAnsi" w:eastAsiaTheme="minorHAnsi" w:hAnsiTheme="minorHAnsi" w:cstheme="minorHAnsi"/>
          <w:lang w:val="en-GB" w:eastAsia="en-US"/>
        </w:rPr>
        <w:t>Whether</w:t>
      </w:r>
      <w:r w:rsidRPr="003278FD">
        <w:rPr>
          <w:rFonts w:asciiTheme="minorHAnsi" w:eastAsiaTheme="minorHAnsi" w:hAnsiTheme="minorHAnsi" w:cstheme="minorHAnsi"/>
          <w:lang w:val="en-GB" w:eastAsia="en-US"/>
        </w:rPr>
        <w:t xml:space="preserve"> the value of expenditure not selected for the sample significantly exceed the average value of expenditure of a given type included in the report and previously certified reports, </w:t>
      </w:r>
      <w:proofErr w:type="gramStart"/>
      <w:r w:rsidRPr="003278FD">
        <w:rPr>
          <w:rFonts w:asciiTheme="minorHAnsi" w:eastAsiaTheme="minorHAnsi" w:hAnsiTheme="minorHAnsi" w:cstheme="minorHAnsi"/>
          <w:lang w:val="en-GB" w:eastAsia="en-US"/>
        </w:rPr>
        <w:t>e.g.</w:t>
      </w:r>
      <w:proofErr w:type="gramEnd"/>
      <w:r w:rsidRPr="003278FD">
        <w:rPr>
          <w:rFonts w:asciiTheme="minorHAnsi" w:eastAsiaTheme="minorHAnsi" w:hAnsiTheme="minorHAnsi" w:cstheme="minorHAnsi"/>
          <w:lang w:val="en-GB" w:eastAsia="en-US"/>
        </w:rPr>
        <w:t xml:space="preserve"> sudden, disproportionate increase in the remuneration of a given member of the management team, non-market value of an invoice for a service exempt from the application of the PPL</w:t>
      </w:r>
      <w:r>
        <w:rPr>
          <w:rFonts w:asciiTheme="minorHAnsi" w:eastAsiaTheme="minorHAnsi" w:hAnsiTheme="minorHAnsi" w:cstheme="minorHAnsi"/>
          <w:lang w:val="en-GB" w:eastAsia="en-US"/>
        </w:rPr>
        <w:t>.</w:t>
      </w:r>
    </w:p>
    <w:p w14:paraId="2FD57F2C" w14:textId="22D01DAB" w:rsidR="00C739CE" w:rsidRPr="00B914E3" w:rsidRDefault="005C6ACF" w:rsidP="00B914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Theme="minorHAnsi" w:hAnsiTheme="minorHAnsi" w:cstheme="minorHAnsi"/>
          <w:lang w:val="en-GB" w:eastAsia="en-US"/>
        </w:rPr>
      </w:pPr>
      <w:r>
        <w:rPr>
          <w:rFonts w:asciiTheme="minorHAnsi" w:eastAsiaTheme="minorHAnsi" w:hAnsiTheme="minorHAnsi" w:cstheme="minorHAnsi"/>
          <w:lang w:val="en-GB" w:eastAsia="en-US"/>
        </w:rPr>
        <w:t xml:space="preserve">Whether </w:t>
      </w:r>
      <w:r w:rsidRPr="005C6ACF">
        <w:rPr>
          <w:rFonts w:asciiTheme="minorHAnsi" w:eastAsiaTheme="minorHAnsi" w:hAnsiTheme="minorHAnsi" w:cstheme="minorHAnsi"/>
          <w:lang w:val="en-GB" w:eastAsia="en-US"/>
        </w:rPr>
        <w:t>the sample allow for rational assurance that the remaining expenses included in the report are free from deficiencies and / or irregularities (</w:t>
      </w:r>
      <w:proofErr w:type="gramStart"/>
      <w:r w:rsidRPr="005C6ACF">
        <w:rPr>
          <w:rFonts w:asciiTheme="minorHAnsi" w:eastAsiaTheme="minorHAnsi" w:hAnsiTheme="minorHAnsi" w:cstheme="minorHAnsi"/>
          <w:lang w:val="en-GB" w:eastAsia="en-US"/>
        </w:rPr>
        <w:t>e.g.</w:t>
      </w:r>
      <w:proofErr w:type="gramEnd"/>
      <w:r w:rsidRPr="005C6ACF">
        <w:rPr>
          <w:rFonts w:asciiTheme="minorHAnsi" w:eastAsiaTheme="minorHAnsi" w:hAnsiTheme="minorHAnsi" w:cstheme="minorHAnsi"/>
          <w:lang w:val="en-GB" w:eastAsia="en-US"/>
        </w:rPr>
        <w:t xml:space="preserve"> of a nature identified during previous controls at a given beneficiary, ineligible expenses detected in previously verified reports, expenses previously / double reported</w:t>
      </w:r>
      <w:r w:rsidR="0074625A" w:rsidRPr="00B914E3">
        <w:rPr>
          <w:rFonts w:asciiTheme="minorHAnsi" w:eastAsiaTheme="minorHAnsi" w:hAnsiTheme="minorHAnsi" w:cstheme="minorHAnsi"/>
          <w:lang w:val="en-GB" w:eastAsia="en-US"/>
        </w:rPr>
        <w:t>)</w:t>
      </w:r>
      <w:r w:rsidR="0074625A" w:rsidRPr="00B06C65">
        <w:rPr>
          <w:rStyle w:val="Odwoanieprzypisudolnego"/>
          <w:rFonts w:asciiTheme="minorHAnsi" w:eastAsiaTheme="minorHAnsi" w:hAnsiTheme="minorHAnsi" w:cstheme="minorHAnsi"/>
          <w:lang w:val="en-GB" w:eastAsia="en-US"/>
        </w:rPr>
        <w:footnoteReference w:id="3"/>
      </w:r>
      <w:r w:rsidR="00F25F71" w:rsidRPr="00B914E3">
        <w:rPr>
          <w:rFonts w:asciiTheme="minorHAnsi" w:eastAsiaTheme="minorHAnsi" w:hAnsiTheme="minorHAnsi" w:cstheme="minorHAnsi"/>
          <w:lang w:val="en-GB" w:eastAsia="en-US"/>
        </w:rPr>
        <w:t>.</w:t>
      </w:r>
    </w:p>
    <w:p w14:paraId="2C7C86BD" w14:textId="1A9C0AB5" w:rsidR="007A1807" w:rsidRPr="00B914E3" w:rsidRDefault="00B914E3" w:rsidP="00B914E3">
      <w:pPr>
        <w:pStyle w:val="Akapitzlist"/>
        <w:autoSpaceDE w:val="0"/>
        <w:autoSpaceDN w:val="0"/>
        <w:adjustRightInd w:val="0"/>
        <w:spacing w:after="120"/>
        <w:ind w:left="714"/>
        <w:contextualSpacing w:val="0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B914E3">
        <w:rPr>
          <w:rFonts w:asciiTheme="minorHAnsi" w:eastAsiaTheme="minorHAnsi" w:hAnsiTheme="minorHAnsi" w:cstheme="minorHAnsi"/>
          <w:lang w:val="en-GB" w:eastAsia="en-US"/>
        </w:rPr>
        <w:t xml:space="preserve">In the event of doubts, </w:t>
      </w:r>
      <w:proofErr w:type="gramStart"/>
      <w:r w:rsidRPr="00B914E3">
        <w:rPr>
          <w:rFonts w:asciiTheme="minorHAnsi" w:eastAsiaTheme="minorHAnsi" w:hAnsiTheme="minorHAnsi" w:cstheme="minorHAnsi"/>
          <w:lang w:val="en-GB" w:eastAsia="en-US"/>
        </w:rPr>
        <w:t>in particular those</w:t>
      </w:r>
      <w:proofErr w:type="gramEnd"/>
      <w:r w:rsidRPr="00B914E3">
        <w:rPr>
          <w:rFonts w:asciiTheme="minorHAnsi" w:eastAsiaTheme="minorHAnsi" w:hAnsiTheme="minorHAnsi" w:cstheme="minorHAnsi"/>
          <w:lang w:val="en-GB" w:eastAsia="en-US"/>
        </w:rPr>
        <w:t xml:space="preserve"> referred to the points above, the </w:t>
      </w:r>
      <w:r>
        <w:rPr>
          <w:rFonts w:asciiTheme="minorHAnsi" w:eastAsiaTheme="minorHAnsi" w:hAnsiTheme="minorHAnsi" w:cstheme="minorHAnsi"/>
          <w:lang w:val="en-GB" w:eastAsia="en-US"/>
        </w:rPr>
        <w:t>CCP</w:t>
      </w:r>
      <w:r w:rsidRPr="00B914E3">
        <w:rPr>
          <w:rFonts w:asciiTheme="minorHAnsi" w:eastAsiaTheme="minorHAnsi" w:hAnsiTheme="minorHAnsi" w:cstheme="minorHAnsi"/>
          <w:lang w:val="en-GB" w:eastAsia="en-US"/>
        </w:rPr>
        <w:t xml:space="preserve"> expert decides on the selection and size of the complementary </w:t>
      </w:r>
      <w:r>
        <w:rPr>
          <w:rFonts w:asciiTheme="minorHAnsi" w:eastAsiaTheme="minorHAnsi" w:hAnsiTheme="minorHAnsi" w:cstheme="minorHAnsi"/>
          <w:lang w:val="en-GB" w:eastAsia="en-US"/>
        </w:rPr>
        <w:t>expenditure</w:t>
      </w:r>
      <w:r w:rsidRPr="00B914E3">
        <w:rPr>
          <w:rFonts w:asciiTheme="minorHAnsi" w:eastAsiaTheme="minorHAnsi" w:hAnsiTheme="minorHAnsi" w:cstheme="minorHAnsi"/>
          <w:lang w:val="en-GB" w:eastAsia="en-US"/>
        </w:rPr>
        <w:t xml:space="preserve"> based on his professional judgment (by expanding the sample or supplementing the sample with questionable expenditure). The </w:t>
      </w:r>
      <w:r>
        <w:rPr>
          <w:rFonts w:asciiTheme="minorHAnsi" w:eastAsiaTheme="minorHAnsi" w:hAnsiTheme="minorHAnsi" w:cstheme="minorHAnsi"/>
          <w:lang w:val="en-GB" w:eastAsia="en-US"/>
        </w:rPr>
        <w:t>CCP</w:t>
      </w:r>
      <w:r w:rsidRPr="00B914E3">
        <w:rPr>
          <w:rFonts w:asciiTheme="minorHAnsi" w:eastAsiaTheme="minorHAnsi" w:hAnsiTheme="minorHAnsi" w:cstheme="minorHAnsi"/>
          <w:lang w:val="en-GB" w:eastAsia="en-US"/>
        </w:rPr>
        <w:t xml:space="preserve"> expert always has the option to </w:t>
      </w:r>
      <w:r>
        <w:rPr>
          <w:rFonts w:asciiTheme="minorHAnsi" w:eastAsiaTheme="minorHAnsi" w:hAnsiTheme="minorHAnsi" w:cstheme="minorHAnsi"/>
          <w:lang w:val="en-GB" w:eastAsia="en-US"/>
        </w:rPr>
        <w:t>expand</w:t>
      </w:r>
      <w:r w:rsidRPr="00B914E3">
        <w:rPr>
          <w:rFonts w:asciiTheme="minorHAnsi" w:eastAsiaTheme="minorHAnsi" w:hAnsiTheme="minorHAnsi" w:cstheme="minorHAnsi"/>
          <w:lang w:val="en-GB" w:eastAsia="en-US"/>
        </w:rPr>
        <w:t xml:space="preserve"> the sample.</w:t>
      </w:r>
    </w:p>
    <w:p w14:paraId="6A3C6A18" w14:textId="5C4AABE6" w:rsidR="00826B25" w:rsidRPr="00B06C65" w:rsidRDefault="00B914E3" w:rsidP="006648F6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B914E3">
        <w:rPr>
          <w:rFonts w:asciiTheme="minorHAnsi" w:eastAsiaTheme="minorHAnsi" w:hAnsiTheme="minorHAnsi" w:cstheme="minorHAnsi"/>
          <w:lang w:val="en-GB" w:eastAsia="en-US"/>
        </w:rPr>
        <w:t xml:space="preserve">The sample selection is documented </w:t>
      </w:r>
      <w:r>
        <w:rPr>
          <w:rFonts w:asciiTheme="minorHAnsi" w:eastAsiaTheme="minorHAnsi" w:hAnsiTheme="minorHAnsi" w:cstheme="minorHAnsi"/>
          <w:lang w:val="en-GB" w:eastAsia="en-US"/>
        </w:rPr>
        <w:t xml:space="preserve">as </w:t>
      </w:r>
      <w:r w:rsidRPr="00B914E3">
        <w:rPr>
          <w:rFonts w:asciiTheme="minorHAnsi" w:eastAsiaTheme="minorHAnsi" w:hAnsiTheme="minorHAnsi" w:cstheme="minorHAnsi"/>
          <w:lang w:val="en-GB" w:eastAsia="en-US"/>
        </w:rPr>
        <w:t>in Table No. 1</w:t>
      </w:r>
      <w:r w:rsidR="00216C61" w:rsidRPr="00B06C65">
        <w:rPr>
          <w:rFonts w:asciiTheme="minorHAnsi" w:eastAsiaTheme="minorHAnsi" w:hAnsiTheme="minorHAnsi" w:cstheme="minorHAnsi"/>
          <w:lang w:val="en-GB" w:eastAsia="en-US"/>
        </w:rPr>
        <w:t>.</w:t>
      </w:r>
    </w:p>
    <w:p w14:paraId="79A4AA8D" w14:textId="02C729ED" w:rsidR="00216C61" w:rsidRPr="00B06C65" w:rsidRDefault="000356BA" w:rsidP="006648F6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rPr>
          <w:rFonts w:asciiTheme="minorHAnsi" w:eastAsiaTheme="minorHAnsi" w:hAnsiTheme="minorHAnsi" w:cstheme="minorHAnsi"/>
          <w:b/>
          <w:lang w:val="en-GB" w:eastAsia="en-US"/>
        </w:rPr>
      </w:pPr>
      <w:r w:rsidRPr="000356BA">
        <w:rPr>
          <w:rFonts w:asciiTheme="minorHAnsi" w:eastAsiaTheme="minorHAnsi" w:hAnsiTheme="minorHAnsi" w:cstheme="minorHAnsi"/>
          <w:b/>
          <w:lang w:val="en-GB" w:eastAsia="en-US"/>
        </w:rPr>
        <w:t>Extending the sample</w:t>
      </w:r>
    </w:p>
    <w:p w14:paraId="27080AB8" w14:textId="763E1E32" w:rsidR="000356BA" w:rsidRDefault="000356BA" w:rsidP="00A05FA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0356BA">
        <w:rPr>
          <w:rFonts w:asciiTheme="minorHAnsi" w:eastAsiaTheme="minorHAnsi" w:hAnsiTheme="minorHAnsi" w:cstheme="minorHAnsi"/>
          <w:lang w:val="en-GB" w:eastAsia="en-US"/>
        </w:rPr>
        <w:lastRenderedPageBreak/>
        <w:t xml:space="preserve">If the controller detects any errors/irregularities in the chosen basic sample that may have an impact on other expenditures out of the sample </w:t>
      </w:r>
      <w:r w:rsidR="00F96194" w:rsidRPr="000356BA">
        <w:rPr>
          <w:rFonts w:asciiTheme="minorHAnsi" w:eastAsiaTheme="minorHAnsi" w:hAnsiTheme="minorHAnsi" w:cstheme="minorHAnsi"/>
          <w:lang w:val="en-GB" w:eastAsia="en-US"/>
        </w:rPr>
        <w:t>of the same type and / or of the same nature</w:t>
      </w:r>
      <w:r w:rsidR="00F96194">
        <w:rPr>
          <w:rFonts w:asciiTheme="minorHAnsi" w:eastAsiaTheme="minorHAnsi" w:hAnsiTheme="minorHAnsi" w:cstheme="minorHAnsi"/>
          <w:lang w:val="en-GB" w:eastAsia="en-US"/>
        </w:rPr>
        <w:t xml:space="preserve">, the CCP expert </w:t>
      </w:r>
      <w:proofErr w:type="gramStart"/>
      <w:r w:rsidR="00F96194">
        <w:rPr>
          <w:rFonts w:asciiTheme="minorHAnsi" w:eastAsiaTheme="minorHAnsi" w:hAnsiTheme="minorHAnsi" w:cstheme="minorHAnsi"/>
          <w:lang w:val="en-GB" w:eastAsia="en-US"/>
        </w:rPr>
        <w:t xml:space="preserve">extends  </w:t>
      </w:r>
      <w:r w:rsidRPr="000356BA">
        <w:rPr>
          <w:rFonts w:asciiTheme="minorHAnsi" w:eastAsiaTheme="minorHAnsi" w:hAnsiTheme="minorHAnsi" w:cstheme="minorHAnsi"/>
          <w:lang w:val="en-GB" w:eastAsia="en-US"/>
        </w:rPr>
        <w:t>the</w:t>
      </w:r>
      <w:proofErr w:type="gramEnd"/>
      <w:r w:rsidRPr="000356BA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="00F96194">
        <w:rPr>
          <w:rFonts w:asciiTheme="minorHAnsi" w:eastAsiaTheme="minorHAnsi" w:hAnsiTheme="minorHAnsi" w:cstheme="minorHAnsi"/>
          <w:lang w:val="en-GB" w:eastAsia="en-US"/>
        </w:rPr>
        <w:t>sample</w:t>
      </w:r>
      <w:r w:rsidRPr="000356BA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="00F96194">
        <w:rPr>
          <w:rFonts w:asciiTheme="minorHAnsi" w:eastAsiaTheme="minorHAnsi" w:hAnsiTheme="minorHAnsi" w:cstheme="minorHAnsi"/>
          <w:lang w:val="en-GB" w:eastAsia="en-US"/>
        </w:rPr>
        <w:t>including that</w:t>
      </w:r>
      <w:r w:rsidRPr="000356BA">
        <w:rPr>
          <w:rFonts w:asciiTheme="minorHAnsi" w:eastAsiaTheme="minorHAnsi" w:hAnsiTheme="minorHAnsi" w:cstheme="minorHAnsi"/>
          <w:lang w:val="en-GB" w:eastAsia="en-US"/>
        </w:rPr>
        <w:t xml:space="preserve"> expenses</w:t>
      </w:r>
      <w:r w:rsidR="00F96194" w:rsidRPr="00B06C65">
        <w:rPr>
          <w:rStyle w:val="Odwoanieprzypisudolnego"/>
          <w:rFonts w:asciiTheme="minorHAnsi" w:eastAsiaTheme="minorHAnsi" w:hAnsiTheme="minorHAnsi" w:cstheme="minorHAnsi"/>
          <w:lang w:val="en-GB" w:eastAsia="en-US"/>
        </w:rPr>
        <w:footnoteReference w:id="4"/>
      </w:r>
      <w:r w:rsidR="00F96194" w:rsidRPr="00B06C65">
        <w:rPr>
          <w:rFonts w:asciiTheme="minorHAnsi" w:eastAsiaTheme="minorHAnsi" w:hAnsiTheme="minorHAnsi" w:cstheme="minorHAnsi"/>
          <w:lang w:val="en-GB" w:eastAsia="en-US"/>
        </w:rPr>
        <w:t>.</w:t>
      </w:r>
    </w:p>
    <w:p w14:paraId="71A4B95F" w14:textId="6C7D13BE" w:rsidR="00216C61" w:rsidRPr="00CA68BB" w:rsidRDefault="00CA68BB" w:rsidP="00A05FA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CA68BB">
        <w:rPr>
          <w:rFonts w:asciiTheme="minorHAnsi" w:eastAsiaTheme="minorHAnsi" w:hAnsiTheme="minorHAnsi" w:cstheme="minorHAnsi"/>
          <w:lang w:val="en-GB" w:eastAsia="en-US"/>
        </w:rPr>
        <w:t xml:space="preserve">When serious errors are </w:t>
      </w:r>
      <w:r>
        <w:rPr>
          <w:rFonts w:asciiTheme="minorHAnsi" w:eastAsiaTheme="minorHAnsi" w:hAnsiTheme="minorHAnsi" w:cstheme="minorHAnsi"/>
          <w:lang w:val="en-GB" w:eastAsia="en-US"/>
        </w:rPr>
        <w:t>detected</w:t>
      </w:r>
      <w:r w:rsidRPr="00CA68BB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>
        <w:rPr>
          <w:rFonts w:asciiTheme="minorHAnsi" w:eastAsiaTheme="minorHAnsi" w:hAnsiTheme="minorHAnsi" w:cstheme="minorHAnsi"/>
          <w:lang w:val="en-GB" w:eastAsia="en-US"/>
        </w:rPr>
        <w:t>by the CCP expert in the sample</w:t>
      </w:r>
      <w:r w:rsidR="00011242">
        <w:rPr>
          <w:rFonts w:asciiTheme="minorHAnsi" w:eastAsiaTheme="minorHAnsi" w:hAnsiTheme="minorHAnsi" w:cstheme="minorHAnsi"/>
          <w:lang w:val="en-GB" w:eastAsia="en-US"/>
        </w:rPr>
        <w:t xml:space="preserve"> it </w:t>
      </w:r>
      <w:r w:rsidRPr="00CA68BB">
        <w:rPr>
          <w:rFonts w:asciiTheme="minorHAnsi" w:eastAsiaTheme="minorHAnsi" w:hAnsiTheme="minorHAnsi" w:cstheme="minorHAnsi"/>
          <w:lang w:val="en-GB" w:eastAsia="en-US"/>
        </w:rPr>
        <w:t>can be extended</w:t>
      </w:r>
      <w:r w:rsidR="00216C61" w:rsidRPr="00CA68BB">
        <w:rPr>
          <w:rFonts w:asciiTheme="minorHAnsi" w:eastAsiaTheme="minorHAnsi" w:hAnsiTheme="minorHAnsi" w:cstheme="minorHAnsi"/>
          <w:lang w:val="en-GB" w:eastAsia="en-US"/>
        </w:rPr>
        <w:t xml:space="preserve">. </w:t>
      </w:r>
    </w:p>
    <w:p w14:paraId="4C7CC29F" w14:textId="266EEB2E" w:rsidR="00CA68BB" w:rsidRPr="00CA68BB" w:rsidRDefault="00CA68BB" w:rsidP="00A05FA8">
      <w:pPr>
        <w:autoSpaceDE w:val="0"/>
        <w:autoSpaceDN w:val="0"/>
        <w:adjustRightInd w:val="0"/>
        <w:spacing w:after="120"/>
        <w:ind w:left="284"/>
        <w:rPr>
          <w:rFonts w:asciiTheme="minorHAnsi" w:eastAsiaTheme="minorHAnsi" w:hAnsiTheme="minorHAnsi" w:cstheme="minorHAnsi"/>
          <w:lang w:val="en-GB" w:eastAsia="en-US"/>
        </w:rPr>
      </w:pPr>
      <w:r w:rsidRPr="00CA68BB">
        <w:rPr>
          <w:rFonts w:asciiTheme="minorHAnsi" w:eastAsiaTheme="minorHAnsi" w:hAnsiTheme="minorHAnsi" w:cstheme="minorHAnsi"/>
          <w:lang w:val="en-GB" w:eastAsia="en-US"/>
        </w:rPr>
        <w:t xml:space="preserve">By the occurrence of serious </w:t>
      </w:r>
      <w:r w:rsidR="00011242">
        <w:rPr>
          <w:rFonts w:asciiTheme="minorHAnsi" w:eastAsiaTheme="minorHAnsi" w:hAnsiTheme="minorHAnsi" w:cstheme="minorHAnsi"/>
          <w:lang w:val="en-GB" w:eastAsia="en-US"/>
        </w:rPr>
        <w:t>errors</w:t>
      </w:r>
      <w:r w:rsidRPr="00CA68BB">
        <w:rPr>
          <w:rFonts w:asciiTheme="minorHAnsi" w:eastAsiaTheme="minorHAnsi" w:hAnsiTheme="minorHAnsi" w:cstheme="minorHAnsi"/>
          <w:lang w:val="en-GB" w:eastAsia="en-US"/>
        </w:rPr>
        <w:t xml:space="preserve"> must be understood situations where:</w:t>
      </w:r>
    </w:p>
    <w:p w14:paraId="17D9A23C" w14:textId="77777777" w:rsidR="0053492A" w:rsidRDefault="00011242" w:rsidP="00A05FA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011242">
        <w:rPr>
          <w:rFonts w:asciiTheme="minorHAnsi" w:eastAsiaTheme="minorHAnsi" w:hAnsiTheme="minorHAnsi" w:cstheme="minorHAnsi"/>
          <w:lang w:val="en-GB" w:eastAsia="en-US"/>
        </w:rPr>
        <w:t xml:space="preserve">The total value of ineligible </w:t>
      </w:r>
      <w:r w:rsidR="00A73320">
        <w:rPr>
          <w:rFonts w:asciiTheme="minorHAnsi" w:eastAsiaTheme="minorHAnsi" w:hAnsiTheme="minorHAnsi" w:cstheme="minorHAnsi"/>
          <w:lang w:val="en-GB" w:eastAsia="en-US"/>
        </w:rPr>
        <w:t>costs</w:t>
      </w:r>
      <w:r w:rsidRPr="00011242">
        <w:rPr>
          <w:rFonts w:asciiTheme="minorHAnsi" w:eastAsiaTheme="minorHAnsi" w:hAnsiTheme="minorHAnsi" w:cstheme="minorHAnsi"/>
          <w:lang w:val="en-GB" w:eastAsia="en-US"/>
        </w:rPr>
        <w:t xml:space="preserve"> on the examined budget </w:t>
      </w:r>
      <w:r w:rsidR="00BC4C10">
        <w:rPr>
          <w:rFonts w:asciiTheme="minorHAnsi" w:eastAsiaTheme="minorHAnsi" w:hAnsiTheme="minorHAnsi" w:cstheme="minorHAnsi"/>
          <w:lang w:val="en-GB" w:eastAsia="en-US"/>
        </w:rPr>
        <w:t>heading</w:t>
      </w:r>
      <w:r w:rsidRPr="00011242">
        <w:rPr>
          <w:rFonts w:asciiTheme="minorHAnsi" w:eastAsiaTheme="minorHAnsi" w:hAnsiTheme="minorHAnsi" w:cstheme="minorHAnsi"/>
          <w:lang w:val="en-GB" w:eastAsia="en-US"/>
        </w:rPr>
        <w:t xml:space="preserve"> exceeds 5% of the total value of the project budget in the given budget </w:t>
      </w:r>
      <w:r w:rsidR="00BC4C10">
        <w:rPr>
          <w:rFonts w:asciiTheme="minorHAnsi" w:eastAsiaTheme="minorHAnsi" w:hAnsiTheme="minorHAnsi" w:cstheme="minorHAnsi"/>
          <w:lang w:val="en-GB" w:eastAsia="en-US"/>
        </w:rPr>
        <w:t>heading</w:t>
      </w:r>
      <w:r w:rsidR="00BC4C10" w:rsidRPr="00011242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Pr="00011242">
        <w:rPr>
          <w:rFonts w:asciiTheme="minorHAnsi" w:eastAsiaTheme="minorHAnsi" w:hAnsiTheme="minorHAnsi" w:cstheme="minorHAnsi"/>
          <w:lang w:val="en-GB" w:eastAsia="en-US"/>
        </w:rPr>
        <w:t>or 1000 EUR</w:t>
      </w:r>
      <w:r w:rsidR="00CA68BB" w:rsidRPr="00CA68BB">
        <w:rPr>
          <w:rFonts w:asciiTheme="minorHAnsi" w:eastAsiaTheme="minorHAnsi" w:hAnsiTheme="minorHAnsi" w:cstheme="minorHAnsi"/>
          <w:lang w:val="en-GB" w:eastAsia="en-US"/>
        </w:rPr>
        <w:t>,</w:t>
      </w:r>
    </w:p>
    <w:p w14:paraId="0DED57FE" w14:textId="77777777" w:rsidR="0053492A" w:rsidRDefault="00CA68BB" w:rsidP="00A05FA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53492A">
        <w:rPr>
          <w:rFonts w:asciiTheme="minorHAnsi" w:eastAsiaTheme="minorHAnsi" w:hAnsiTheme="minorHAnsi" w:cstheme="minorHAnsi"/>
          <w:lang w:val="en-GB" w:eastAsia="en-US"/>
        </w:rPr>
        <w:t xml:space="preserve">The </w:t>
      </w:r>
      <w:r w:rsidR="00A73320" w:rsidRPr="0053492A">
        <w:rPr>
          <w:rFonts w:asciiTheme="minorHAnsi" w:eastAsiaTheme="minorHAnsi" w:hAnsiTheme="minorHAnsi" w:cstheme="minorHAnsi"/>
          <w:lang w:val="en-GB" w:eastAsia="en-US"/>
        </w:rPr>
        <w:t>CCP expert</w:t>
      </w:r>
      <w:r w:rsidRPr="0053492A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="00A73320" w:rsidRPr="0053492A">
        <w:rPr>
          <w:rFonts w:asciiTheme="minorHAnsi" w:eastAsiaTheme="minorHAnsi" w:hAnsiTheme="minorHAnsi" w:cstheme="minorHAnsi"/>
          <w:lang w:val="en-GB" w:eastAsia="en-US"/>
        </w:rPr>
        <w:t>gained</w:t>
      </w:r>
      <w:r w:rsidRPr="0053492A">
        <w:rPr>
          <w:rFonts w:asciiTheme="minorHAnsi" w:eastAsiaTheme="minorHAnsi" w:hAnsiTheme="minorHAnsi" w:cstheme="minorHAnsi"/>
          <w:lang w:val="en-GB" w:eastAsia="en-US"/>
        </w:rPr>
        <w:t xml:space="preserve"> a reasonable suspicion that </w:t>
      </w:r>
      <w:r w:rsidR="00A73320" w:rsidRPr="0053492A">
        <w:rPr>
          <w:rFonts w:asciiTheme="minorHAnsi" w:eastAsiaTheme="minorHAnsi" w:hAnsiTheme="minorHAnsi" w:cstheme="minorHAnsi"/>
          <w:lang w:val="en-GB" w:eastAsia="en-US"/>
        </w:rPr>
        <w:t>detected</w:t>
      </w:r>
      <w:r w:rsidRPr="0053492A">
        <w:rPr>
          <w:rFonts w:asciiTheme="minorHAnsi" w:eastAsiaTheme="minorHAnsi" w:hAnsiTheme="minorHAnsi" w:cstheme="minorHAnsi"/>
          <w:lang w:val="en-GB" w:eastAsia="en-US"/>
        </w:rPr>
        <w:t xml:space="preserve"> ineligible </w:t>
      </w:r>
      <w:r w:rsidR="00A73320" w:rsidRPr="0053492A">
        <w:rPr>
          <w:rFonts w:asciiTheme="minorHAnsi" w:eastAsiaTheme="minorHAnsi" w:hAnsiTheme="minorHAnsi" w:cstheme="minorHAnsi"/>
          <w:lang w:val="en-GB" w:eastAsia="en-US"/>
        </w:rPr>
        <w:t>costs</w:t>
      </w:r>
      <w:r w:rsidRPr="0053492A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="00A73320" w:rsidRPr="0053492A">
        <w:rPr>
          <w:rFonts w:asciiTheme="minorHAnsi" w:eastAsiaTheme="minorHAnsi" w:hAnsiTheme="minorHAnsi" w:cstheme="minorHAnsi"/>
          <w:lang w:val="en-GB" w:eastAsia="en-US"/>
        </w:rPr>
        <w:t>result</w:t>
      </w:r>
      <w:r w:rsidRPr="0053492A">
        <w:rPr>
          <w:rFonts w:asciiTheme="minorHAnsi" w:eastAsiaTheme="minorHAnsi" w:hAnsiTheme="minorHAnsi" w:cstheme="minorHAnsi"/>
          <w:lang w:val="en-GB" w:eastAsia="en-US"/>
        </w:rPr>
        <w:t xml:space="preserve"> from</w:t>
      </w:r>
      <w:r w:rsidR="00A73320" w:rsidRPr="0053492A">
        <w:rPr>
          <w:rFonts w:asciiTheme="minorHAnsi" w:eastAsiaTheme="minorHAnsi" w:hAnsiTheme="minorHAnsi" w:cstheme="minorHAnsi"/>
          <w:lang w:val="en-GB" w:eastAsia="en-US"/>
        </w:rPr>
        <w:t xml:space="preserve"> the</w:t>
      </w:r>
      <w:r w:rsidRPr="0053492A">
        <w:rPr>
          <w:rFonts w:asciiTheme="minorHAnsi" w:eastAsiaTheme="minorHAnsi" w:hAnsiTheme="minorHAnsi" w:cstheme="minorHAnsi"/>
          <w:lang w:val="en-GB" w:eastAsia="en-US"/>
        </w:rPr>
        <w:t xml:space="preserve"> actions</w:t>
      </w:r>
      <w:r w:rsidR="00A73320" w:rsidRPr="0053492A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Pr="0053492A">
        <w:rPr>
          <w:rFonts w:asciiTheme="minorHAnsi" w:eastAsiaTheme="minorHAnsi" w:hAnsiTheme="minorHAnsi" w:cstheme="minorHAnsi"/>
          <w:lang w:val="en-GB" w:eastAsia="en-US"/>
        </w:rPr>
        <w:t>incompatible with project objectives and/or do not reflect project results,</w:t>
      </w:r>
    </w:p>
    <w:p w14:paraId="2EDC1BFC" w14:textId="65555741" w:rsidR="00CA68BB" w:rsidRPr="0053492A" w:rsidRDefault="00CA68BB" w:rsidP="00A05FA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53492A">
        <w:rPr>
          <w:rFonts w:asciiTheme="minorHAnsi" w:eastAsiaTheme="minorHAnsi" w:hAnsiTheme="minorHAnsi" w:cstheme="minorHAnsi"/>
          <w:lang w:val="en-GB" w:eastAsia="en-US"/>
        </w:rPr>
        <w:t xml:space="preserve">The </w:t>
      </w:r>
      <w:r w:rsidR="00A73320" w:rsidRPr="0053492A">
        <w:rPr>
          <w:rFonts w:asciiTheme="minorHAnsi" w:eastAsiaTheme="minorHAnsi" w:hAnsiTheme="minorHAnsi" w:cstheme="minorHAnsi"/>
          <w:lang w:val="en-GB" w:eastAsia="en-US"/>
        </w:rPr>
        <w:t>CCP expert</w:t>
      </w:r>
      <w:r w:rsidRPr="0053492A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="00A73320" w:rsidRPr="0053492A">
        <w:rPr>
          <w:rFonts w:asciiTheme="minorHAnsi" w:eastAsiaTheme="minorHAnsi" w:hAnsiTheme="minorHAnsi" w:cstheme="minorHAnsi"/>
          <w:lang w:val="en-GB" w:eastAsia="en-US"/>
        </w:rPr>
        <w:t>gained</w:t>
      </w:r>
      <w:r w:rsidRPr="0053492A">
        <w:rPr>
          <w:rFonts w:asciiTheme="minorHAnsi" w:eastAsiaTheme="minorHAnsi" w:hAnsiTheme="minorHAnsi" w:cstheme="minorHAnsi"/>
          <w:lang w:val="en-GB" w:eastAsia="en-US"/>
        </w:rPr>
        <w:t xml:space="preserve"> a reasonable suspicion that detected ineligible </w:t>
      </w:r>
      <w:r w:rsidR="00A73320" w:rsidRPr="0053492A">
        <w:rPr>
          <w:rFonts w:asciiTheme="minorHAnsi" w:eastAsiaTheme="minorHAnsi" w:hAnsiTheme="minorHAnsi" w:cstheme="minorHAnsi"/>
          <w:lang w:val="en-GB" w:eastAsia="en-US"/>
        </w:rPr>
        <w:t>costs</w:t>
      </w:r>
      <w:r w:rsidRPr="0053492A">
        <w:rPr>
          <w:rFonts w:asciiTheme="minorHAnsi" w:eastAsiaTheme="minorHAnsi" w:hAnsiTheme="minorHAnsi" w:cstheme="minorHAnsi"/>
          <w:lang w:val="en-GB" w:eastAsia="en-US"/>
        </w:rPr>
        <w:t xml:space="preserve"> result </w:t>
      </w:r>
      <w:r w:rsidR="00A73320" w:rsidRPr="0053492A">
        <w:rPr>
          <w:rFonts w:asciiTheme="minorHAnsi" w:eastAsiaTheme="minorHAnsi" w:hAnsiTheme="minorHAnsi" w:cstheme="minorHAnsi"/>
          <w:lang w:val="en-GB" w:eastAsia="en-US"/>
        </w:rPr>
        <w:t>from the fraud</w:t>
      </w:r>
      <w:r w:rsidRPr="0053492A">
        <w:rPr>
          <w:rFonts w:asciiTheme="minorHAnsi" w:eastAsiaTheme="minorHAnsi" w:hAnsiTheme="minorHAnsi" w:cstheme="minorHAnsi"/>
          <w:lang w:val="en-GB" w:eastAsia="en-US"/>
        </w:rPr>
        <w:t>.</w:t>
      </w:r>
    </w:p>
    <w:p w14:paraId="1D7F43E9" w14:textId="77777777" w:rsidR="008C7DEC" w:rsidRDefault="008C7DEC" w:rsidP="006107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8C7DEC">
        <w:rPr>
          <w:rFonts w:asciiTheme="minorHAnsi" w:eastAsiaTheme="minorHAnsi" w:hAnsiTheme="minorHAnsi" w:cstheme="minorHAnsi"/>
          <w:lang w:val="en-GB" w:eastAsia="en-US"/>
        </w:rPr>
        <w:t xml:space="preserve">If the CCP expert detects any of the errors as descried under point 2 (they may take place jointly or separately) in a given budget line, other expenses are selected from the remaining expenses in this budget line according to the principles specified under point I, </w:t>
      </w:r>
      <w:proofErr w:type="gramStart"/>
      <w:r w:rsidRPr="008C7DEC">
        <w:rPr>
          <w:rFonts w:asciiTheme="minorHAnsi" w:eastAsiaTheme="minorHAnsi" w:hAnsiTheme="minorHAnsi" w:cstheme="minorHAnsi"/>
          <w:lang w:val="en-GB" w:eastAsia="en-US"/>
        </w:rPr>
        <w:t>i.e.</w:t>
      </w:r>
      <w:proofErr w:type="gramEnd"/>
      <w:r w:rsidRPr="008C7DEC">
        <w:rPr>
          <w:rFonts w:asciiTheme="minorHAnsi" w:eastAsiaTheme="minorHAnsi" w:hAnsiTheme="minorHAnsi" w:cstheme="minorHAnsi"/>
          <w:lang w:val="en-GB" w:eastAsia="en-US"/>
        </w:rPr>
        <w:t xml:space="preserve"> another 10% of expenses are subject to control.</w:t>
      </w:r>
    </w:p>
    <w:p w14:paraId="445AFF65" w14:textId="36F0FF99" w:rsidR="00216C61" w:rsidRPr="0053492A" w:rsidRDefault="008C7DEC" w:rsidP="00A05FA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Theme="minorHAnsi" w:eastAsiaTheme="minorHAnsi" w:hAnsiTheme="minorHAnsi" w:cstheme="minorHAnsi"/>
          <w:lang w:val="en-GB" w:eastAsia="en-US"/>
        </w:rPr>
      </w:pPr>
      <w:r>
        <w:rPr>
          <w:rFonts w:asciiTheme="minorHAnsi" w:eastAsiaTheme="minorHAnsi" w:hAnsiTheme="minorHAnsi" w:cstheme="minorHAnsi"/>
          <w:lang w:val="en-GB" w:eastAsia="en-US"/>
        </w:rPr>
        <w:t>In</w:t>
      </w:r>
      <w:r w:rsidRPr="008C7DEC">
        <w:rPr>
          <w:rFonts w:asciiTheme="minorHAnsi" w:eastAsiaTheme="minorHAnsi" w:hAnsiTheme="minorHAnsi" w:cstheme="minorHAnsi"/>
          <w:lang w:val="en-GB" w:eastAsia="en-US"/>
        </w:rPr>
        <w:t>eligible expenditure due to arithmetic and technical errors does not lead to an extension of the sample</w:t>
      </w:r>
      <w:r w:rsidR="00216C61" w:rsidRPr="0053492A">
        <w:rPr>
          <w:rFonts w:asciiTheme="minorHAnsi" w:eastAsiaTheme="minorHAnsi" w:hAnsiTheme="minorHAnsi" w:cstheme="minorHAnsi"/>
          <w:lang w:val="en-GB" w:eastAsia="en-US"/>
        </w:rPr>
        <w:t xml:space="preserve">. </w:t>
      </w:r>
    </w:p>
    <w:p w14:paraId="37578B58" w14:textId="588C0970" w:rsidR="00216C61" w:rsidRPr="00B06C65" w:rsidRDefault="008C7DEC" w:rsidP="006648F6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lang w:val="en-GB" w:eastAsia="en-US"/>
        </w:rPr>
      </w:pPr>
      <w:r w:rsidRPr="008C7DEC">
        <w:rPr>
          <w:rFonts w:asciiTheme="minorHAnsi" w:eastAsiaTheme="minorHAnsi" w:hAnsiTheme="minorHAnsi" w:cstheme="minorHAnsi"/>
          <w:lang w:val="en-GB" w:eastAsia="en-US"/>
        </w:rPr>
        <w:t xml:space="preserve">The necessity to extend the sample is documented </w:t>
      </w:r>
      <w:r>
        <w:rPr>
          <w:rFonts w:asciiTheme="minorHAnsi" w:eastAsiaTheme="minorHAnsi" w:hAnsiTheme="minorHAnsi" w:cstheme="minorHAnsi"/>
          <w:lang w:val="en-GB" w:eastAsia="en-US"/>
        </w:rPr>
        <w:t>as in</w:t>
      </w:r>
      <w:r w:rsidRPr="008C7DEC">
        <w:rPr>
          <w:rFonts w:asciiTheme="minorHAnsi" w:eastAsiaTheme="minorHAnsi" w:hAnsiTheme="minorHAnsi" w:cstheme="minorHAnsi"/>
          <w:lang w:val="en-GB" w:eastAsia="en-US"/>
        </w:rPr>
        <w:t xml:space="preserve"> Table 2. </w:t>
      </w:r>
      <w:r>
        <w:rPr>
          <w:rFonts w:asciiTheme="minorHAnsi" w:eastAsiaTheme="minorHAnsi" w:hAnsiTheme="minorHAnsi" w:cstheme="minorHAnsi"/>
          <w:lang w:val="en-GB" w:eastAsia="en-US"/>
        </w:rPr>
        <w:t>It</w:t>
      </w:r>
      <w:r w:rsidRPr="008C7DEC">
        <w:rPr>
          <w:rFonts w:asciiTheme="minorHAnsi" w:eastAsiaTheme="minorHAnsi" w:hAnsiTheme="minorHAnsi" w:cstheme="minorHAnsi"/>
          <w:lang w:val="en-GB" w:eastAsia="en-US"/>
        </w:rPr>
        <w:t xml:space="preserve"> is attached to the </w:t>
      </w:r>
      <w:r>
        <w:rPr>
          <w:rFonts w:asciiTheme="minorHAnsi" w:eastAsiaTheme="minorHAnsi" w:hAnsiTheme="minorHAnsi" w:cstheme="minorHAnsi"/>
          <w:lang w:val="en-GB" w:eastAsia="en-US"/>
        </w:rPr>
        <w:t>control</w:t>
      </w:r>
      <w:r w:rsidRPr="008C7DEC">
        <w:rPr>
          <w:rFonts w:asciiTheme="minorHAnsi" w:eastAsiaTheme="minorHAnsi" w:hAnsiTheme="minorHAnsi" w:cstheme="minorHAnsi"/>
          <w:lang w:val="en-GB" w:eastAsia="en-US"/>
        </w:rPr>
        <w:t xml:space="preserve"> documentation</w:t>
      </w:r>
      <w:r>
        <w:rPr>
          <w:rFonts w:asciiTheme="minorHAnsi" w:eastAsiaTheme="minorHAnsi" w:hAnsiTheme="minorHAnsi" w:cstheme="minorHAnsi"/>
          <w:lang w:val="en-GB" w:eastAsia="en-US"/>
        </w:rPr>
        <w:t>.</w:t>
      </w:r>
    </w:p>
    <w:p w14:paraId="5E96C5DA" w14:textId="75BA495E" w:rsidR="00F16C93" w:rsidRDefault="00F16C93" w:rsidP="006648F6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lang w:val="en-GB" w:eastAsia="en-US"/>
        </w:rPr>
      </w:pPr>
      <w:r>
        <w:rPr>
          <w:rFonts w:asciiTheme="minorHAnsi" w:eastAsiaTheme="minorHAnsi" w:hAnsiTheme="minorHAnsi" w:cstheme="minorHAnsi"/>
          <w:noProof/>
          <w:lang w:val="en-GB" w:eastAsia="en-US"/>
        </w:rPr>
        <w:lastRenderedPageBreak/>
        <w:drawing>
          <wp:anchor distT="0" distB="0" distL="114300" distR="114300" simplePos="0" relativeHeight="251658240" behindDoc="1" locked="0" layoutInCell="1" allowOverlap="1" wp14:anchorId="163500C6" wp14:editId="133EEFB6">
            <wp:simplePos x="0" y="0"/>
            <wp:positionH relativeFrom="column">
              <wp:posOffset>-29210</wp:posOffset>
            </wp:positionH>
            <wp:positionV relativeFrom="paragraph">
              <wp:posOffset>262255</wp:posOffset>
            </wp:positionV>
            <wp:extent cx="5551805" cy="6438900"/>
            <wp:effectExtent l="0" t="0" r="0" b="0"/>
            <wp:wrapTight wrapText="bothSides">
              <wp:wrapPolygon edited="0">
                <wp:start x="0" y="0"/>
                <wp:lineTo x="0" y="21536"/>
                <wp:lineTo x="21494" y="21536"/>
                <wp:lineTo x="2149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DEC">
        <w:rPr>
          <w:rFonts w:asciiTheme="minorHAnsi" w:eastAsiaTheme="minorHAnsi" w:hAnsiTheme="minorHAnsi" w:cstheme="minorHAnsi"/>
          <w:lang w:val="en-GB" w:eastAsia="en-US"/>
        </w:rPr>
        <w:t>Table</w:t>
      </w:r>
      <w:r w:rsidR="00216C61" w:rsidRPr="00B06C65">
        <w:rPr>
          <w:rFonts w:asciiTheme="minorHAnsi" w:eastAsiaTheme="minorHAnsi" w:hAnsiTheme="minorHAnsi" w:cstheme="minorHAnsi"/>
          <w:lang w:val="en-GB" w:eastAsia="en-US"/>
        </w:rPr>
        <w:t xml:space="preserve"> N</w:t>
      </w:r>
      <w:r w:rsidR="006A4724">
        <w:rPr>
          <w:rFonts w:asciiTheme="minorHAnsi" w:eastAsiaTheme="minorHAnsi" w:hAnsiTheme="minorHAnsi" w:cstheme="minorHAnsi"/>
          <w:lang w:val="en-GB" w:eastAsia="en-US"/>
        </w:rPr>
        <w:t>o</w:t>
      </w:r>
      <w:r w:rsidR="00216C61" w:rsidRPr="00B06C65">
        <w:rPr>
          <w:rFonts w:asciiTheme="minorHAnsi" w:eastAsiaTheme="minorHAnsi" w:hAnsiTheme="minorHAnsi" w:cstheme="minorHAnsi"/>
          <w:lang w:val="en-GB" w:eastAsia="en-US"/>
        </w:rPr>
        <w:t xml:space="preserve"> 1.</w:t>
      </w:r>
    </w:p>
    <w:p w14:paraId="13D7DED6" w14:textId="6CAB7DFA" w:rsidR="00816A75" w:rsidRPr="00B06C65" w:rsidRDefault="00816A75" w:rsidP="006648F6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lang w:val="en-GB" w:eastAsia="en-US"/>
        </w:rPr>
      </w:pPr>
    </w:p>
    <w:p w14:paraId="6A231510" w14:textId="77777777" w:rsidR="008C7DEC" w:rsidRDefault="008C7DEC" w:rsidP="006648F6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lang w:val="en-GB" w:eastAsia="en-US"/>
        </w:rPr>
      </w:pPr>
    </w:p>
    <w:p w14:paraId="1C803C8A" w14:textId="77777777" w:rsidR="008C7DEC" w:rsidRDefault="008C7DEC" w:rsidP="006648F6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lang w:val="en-GB" w:eastAsia="en-US"/>
        </w:rPr>
      </w:pPr>
    </w:p>
    <w:p w14:paraId="685E9D42" w14:textId="77777777" w:rsidR="006A4724" w:rsidRDefault="006A4724">
      <w:pPr>
        <w:spacing w:after="200" w:line="276" w:lineRule="auto"/>
        <w:rPr>
          <w:rFonts w:asciiTheme="minorHAnsi" w:eastAsiaTheme="minorHAnsi" w:hAnsiTheme="minorHAnsi" w:cstheme="minorHAnsi"/>
          <w:lang w:val="en-GB" w:eastAsia="en-US"/>
        </w:rPr>
      </w:pPr>
      <w:r>
        <w:rPr>
          <w:rFonts w:asciiTheme="minorHAnsi" w:eastAsiaTheme="minorHAnsi" w:hAnsiTheme="minorHAnsi" w:cstheme="minorHAnsi"/>
          <w:lang w:val="en-GB" w:eastAsia="en-US"/>
        </w:rPr>
        <w:br w:type="page"/>
      </w:r>
    </w:p>
    <w:p w14:paraId="5656AFD5" w14:textId="79CA7E5D" w:rsidR="00216C61" w:rsidRDefault="008C7DEC" w:rsidP="006648F6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lang w:val="en-GB" w:eastAsia="en-US"/>
        </w:rPr>
      </w:pPr>
      <w:r>
        <w:rPr>
          <w:rFonts w:asciiTheme="minorHAnsi" w:eastAsiaTheme="minorHAnsi" w:hAnsiTheme="minorHAnsi" w:cstheme="minorHAnsi"/>
          <w:lang w:val="en-GB" w:eastAsia="en-US"/>
        </w:rPr>
        <w:lastRenderedPageBreak/>
        <w:t>Table</w:t>
      </w:r>
      <w:r w:rsidR="00CF577F" w:rsidRPr="00B06C65">
        <w:rPr>
          <w:rFonts w:asciiTheme="minorHAnsi" w:eastAsiaTheme="minorHAnsi" w:hAnsiTheme="minorHAnsi" w:cstheme="minorHAnsi"/>
          <w:lang w:val="en-GB" w:eastAsia="en-US"/>
        </w:rPr>
        <w:t xml:space="preserve"> N</w:t>
      </w:r>
      <w:r w:rsidR="006A4724">
        <w:rPr>
          <w:rFonts w:asciiTheme="minorHAnsi" w:eastAsiaTheme="minorHAnsi" w:hAnsiTheme="minorHAnsi" w:cstheme="minorHAnsi"/>
          <w:lang w:val="en-GB" w:eastAsia="en-US"/>
        </w:rPr>
        <w:t>o</w:t>
      </w:r>
      <w:r w:rsidR="00CF577F" w:rsidRPr="00B06C65">
        <w:rPr>
          <w:rFonts w:asciiTheme="minorHAnsi" w:eastAsiaTheme="minorHAnsi" w:hAnsiTheme="minorHAnsi" w:cstheme="minorHAnsi"/>
          <w:lang w:val="en-GB" w:eastAsia="en-US"/>
        </w:rPr>
        <w:t xml:space="preserve"> 2.</w:t>
      </w:r>
    </w:p>
    <w:p w14:paraId="4E41B4F2" w14:textId="306A4C4D" w:rsidR="00F16C93" w:rsidRPr="00B06C65" w:rsidRDefault="00F16C93" w:rsidP="006648F6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lang w:val="en-GB" w:eastAsia="en-US"/>
        </w:rPr>
      </w:pPr>
      <w:r>
        <w:rPr>
          <w:rFonts w:asciiTheme="minorHAnsi" w:eastAsiaTheme="minorHAnsi" w:hAnsiTheme="minorHAnsi" w:cstheme="minorHAnsi"/>
          <w:noProof/>
          <w:lang w:val="en-GB" w:eastAsia="en-US"/>
        </w:rPr>
        <w:drawing>
          <wp:inline distT="0" distB="0" distL="0" distR="0" wp14:anchorId="16B3C514" wp14:editId="7B9579B0">
            <wp:extent cx="5669280" cy="2926080"/>
            <wp:effectExtent l="0" t="0" r="762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31AC5" w14:textId="78FDE715" w:rsidR="006C14A4" w:rsidRPr="00B06C65" w:rsidRDefault="006C14A4" w:rsidP="006648F6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lang w:val="en-GB" w:eastAsia="en-US"/>
        </w:rPr>
      </w:pPr>
    </w:p>
    <w:sectPr w:rsidR="006C14A4" w:rsidRPr="00B06C65" w:rsidSect="00DA357C">
      <w:headerReference w:type="default" r:id="rId10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04A1" w14:textId="77777777" w:rsidR="006241C3" w:rsidRDefault="006241C3" w:rsidP="007E73BD">
      <w:r>
        <w:separator/>
      </w:r>
    </w:p>
  </w:endnote>
  <w:endnote w:type="continuationSeparator" w:id="0">
    <w:p w14:paraId="2BEA6992" w14:textId="77777777" w:rsidR="006241C3" w:rsidRDefault="006241C3" w:rsidP="007E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4170" w14:textId="77777777" w:rsidR="006241C3" w:rsidRDefault="006241C3" w:rsidP="007E73BD">
      <w:r>
        <w:separator/>
      </w:r>
    </w:p>
  </w:footnote>
  <w:footnote w:type="continuationSeparator" w:id="0">
    <w:p w14:paraId="17258C2B" w14:textId="77777777" w:rsidR="006241C3" w:rsidRDefault="006241C3" w:rsidP="007E73BD">
      <w:r>
        <w:continuationSeparator/>
      </w:r>
    </w:p>
  </w:footnote>
  <w:footnote w:id="1">
    <w:p w14:paraId="789891DB" w14:textId="13B8240F" w:rsidR="00FF2A80" w:rsidRPr="00B914E3" w:rsidRDefault="00FF2A80" w:rsidP="00FF2A80">
      <w:pPr>
        <w:pStyle w:val="Tekstprzypisudolnego"/>
        <w:spacing w:before="0" w:line="240" w:lineRule="auto"/>
        <w:rPr>
          <w:sz w:val="16"/>
          <w:szCs w:val="16"/>
          <w:lang w:val="en-GB"/>
        </w:rPr>
      </w:pPr>
      <w:r w:rsidRPr="00B914E3">
        <w:rPr>
          <w:rStyle w:val="Odwoanieprzypisudolnego"/>
          <w:sz w:val="16"/>
          <w:szCs w:val="16"/>
          <w:lang w:val="en-GB"/>
        </w:rPr>
        <w:footnoteRef/>
      </w:r>
      <w:r w:rsidRPr="00B914E3">
        <w:rPr>
          <w:sz w:val="16"/>
          <w:szCs w:val="16"/>
          <w:lang w:val="en-GB"/>
        </w:rPr>
        <w:t xml:space="preserve"> In this situation, the control sample is automatically expanded.</w:t>
      </w:r>
    </w:p>
  </w:footnote>
  <w:footnote w:id="2">
    <w:p w14:paraId="61D42336" w14:textId="29EB7B74" w:rsidR="00BD090D" w:rsidRPr="006A4724" w:rsidRDefault="00BD090D" w:rsidP="002E4DF6">
      <w:pPr>
        <w:pStyle w:val="Tekstprzypisudolnego"/>
        <w:spacing w:before="0" w:line="240" w:lineRule="auto"/>
        <w:rPr>
          <w:lang w:val="en-US"/>
        </w:rPr>
      </w:pPr>
      <w:r w:rsidRPr="00B914E3">
        <w:rPr>
          <w:rStyle w:val="Odwoanieprzypisudolnego"/>
          <w:sz w:val="16"/>
          <w:szCs w:val="16"/>
          <w:lang w:val="en-GB"/>
        </w:rPr>
        <w:footnoteRef/>
      </w:r>
      <w:r w:rsidRPr="00B914E3">
        <w:rPr>
          <w:sz w:val="16"/>
          <w:szCs w:val="16"/>
          <w:lang w:val="en-GB"/>
        </w:rPr>
        <w:t xml:space="preserve"> </w:t>
      </w:r>
      <w:r w:rsidR="00FF2A80" w:rsidRPr="00B914E3">
        <w:rPr>
          <w:sz w:val="16"/>
          <w:szCs w:val="16"/>
          <w:lang w:val="en-GB"/>
        </w:rPr>
        <w:t>Not applicable for</w:t>
      </w:r>
      <w:r w:rsidRPr="00B914E3">
        <w:rPr>
          <w:sz w:val="16"/>
          <w:szCs w:val="16"/>
          <w:lang w:val="en-GB"/>
        </w:rPr>
        <w:t xml:space="preserve"> BL</w:t>
      </w:r>
      <w:r w:rsidR="00775C01">
        <w:rPr>
          <w:sz w:val="16"/>
          <w:szCs w:val="16"/>
          <w:lang w:val="en-GB"/>
        </w:rPr>
        <w:t>6</w:t>
      </w:r>
      <w:r w:rsidRPr="00B914E3">
        <w:rPr>
          <w:sz w:val="16"/>
          <w:szCs w:val="16"/>
          <w:lang w:val="en-GB"/>
        </w:rPr>
        <w:t>.</w:t>
      </w:r>
    </w:p>
  </w:footnote>
  <w:footnote w:id="3">
    <w:p w14:paraId="2257B98B" w14:textId="0E819832" w:rsidR="00BD090D" w:rsidRPr="00B914E3" w:rsidRDefault="00BD090D" w:rsidP="00F80C94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val="en-GB" w:eastAsia="en-US"/>
        </w:rPr>
      </w:pPr>
      <w:r w:rsidRPr="00C9737E">
        <w:rPr>
          <w:rStyle w:val="Odwoanieprzypisudolnego"/>
          <w:sz w:val="16"/>
          <w:szCs w:val="16"/>
        </w:rPr>
        <w:footnoteRef/>
      </w:r>
      <w:r w:rsidRPr="006A4724">
        <w:rPr>
          <w:sz w:val="16"/>
          <w:szCs w:val="16"/>
          <w:lang w:val="en-US"/>
        </w:rPr>
        <w:t xml:space="preserve"> </w:t>
      </w:r>
      <w:r w:rsidR="00B914E3" w:rsidRPr="00B914E3">
        <w:rPr>
          <w:rFonts w:eastAsiaTheme="minorHAnsi"/>
          <w:sz w:val="16"/>
          <w:szCs w:val="16"/>
          <w:lang w:val="en-GB" w:eastAsia="en-US"/>
        </w:rPr>
        <w:t xml:space="preserve">Reasonable assurance means ensuring that the expenditure is free from deficiencies or irregularities </w:t>
      </w:r>
      <w:proofErr w:type="gramStart"/>
      <w:r w:rsidR="00B914E3" w:rsidRPr="00B914E3">
        <w:rPr>
          <w:rFonts w:eastAsiaTheme="minorHAnsi"/>
          <w:sz w:val="16"/>
          <w:szCs w:val="16"/>
          <w:lang w:val="en-GB" w:eastAsia="en-US"/>
        </w:rPr>
        <w:t>on the basis of</w:t>
      </w:r>
      <w:proofErr w:type="gramEnd"/>
      <w:r w:rsidR="00B914E3" w:rsidRPr="00B914E3">
        <w:rPr>
          <w:rFonts w:eastAsiaTheme="minorHAnsi"/>
          <w:sz w:val="16"/>
          <w:szCs w:val="16"/>
          <w:lang w:val="en-GB" w:eastAsia="en-US"/>
        </w:rPr>
        <w:t xml:space="preserve"> the examined sample; rational assurance does not mean absolute certainty</w:t>
      </w:r>
      <w:r w:rsidRPr="00B914E3">
        <w:rPr>
          <w:rFonts w:eastAsiaTheme="minorHAnsi"/>
          <w:sz w:val="16"/>
          <w:szCs w:val="16"/>
          <w:lang w:val="en-GB" w:eastAsia="en-US"/>
        </w:rPr>
        <w:t>.</w:t>
      </w:r>
    </w:p>
  </w:footnote>
  <w:footnote w:id="4">
    <w:p w14:paraId="0187BB43" w14:textId="78F1B762" w:rsidR="00F96194" w:rsidRDefault="00F96194" w:rsidP="00F96194">
      <w:pPr>
        <w:pStyle w:val="Tekstprzypisudolnego"/>
        <w:spacing w:before="0" w:line="240" w:lineRule="auto"/>
        <w:rPr>
          <w:sz w:val="16"/>
          <w:szCs w:val="16"/>
          <w:lang w:val="en-GB"/>
        </w:rPr>
      </w:pPr>
      <w:r w:rsidRPr="00B914E3">
        <w:rPr>
          <w:rStyle w:val="Odwoanieprzypisudolnego"/>
          <w:lang w:val="en-GB"/>
        </w:rPr>
        <w:footnoteRef/>
      </w:r>
      <w:r w:rsidRPr="00B914E3">
        <w:rPr>
          <w:lang w:val="en-GB"/>
        </w:rPr>
        <w:t xml:space="preserve"> </w:t>
      </w:r>
      <w:r>
        <w:rPr>
          <w:sz w:val="16"/>
          <w:szCs w:val="16"/>
          <w:lang w:val="en-GB"/>
        </w:rPr>
        <w:t>For example</w:t>
      </w:r>
      <w:r w:rsidRPr="00F96194">
        <w:rPr>
          <w:sz w:val="16"/>
          <w:szCs w:val="16"/>
          <w:lang w:val="en-GB"/>
        </w:rPr>
        <w:t>:</w:t>
      </w:r>
    </w:p>
    <w:p w14:paraId="33C1CD1C" w14:textId="1710FB5C" w:rsidR="00F96194" w:rsidRPr="00F96194" w:rsidRDefault="00F96194" w:rsidP="00F96194">
      <w:pPr>
        <w:pStyle w:val="Tekstprzypisudolnego"/>
        <w:spacing w:before="0" w:line="240" w:lineRule="auto"/>
        <w:rPr>
          <w:sz w:val="16"/>
          <w:szCs w:val="16"/>
          <w:lang w:val="en-GB"/>
        </w:rPr>
      </w:pPr>
      <w:r w:rsidRPr="00F96194">
        <w:rPr>
          <w:sz w:val="16"/>
          <w:szCs w:val="16"/>
          <w:lang w:val="en-GB"/>
        </w:rPr>
        <w:t>(a) travel costs for several persons related to the same trip, of which only one delegation was selected in the sample.</w:t>
      </w:r>
    </w:p>
    <w:p w14:paraId="6154333A" w14:textId="2CE68A68" w:rsidR="00F96194" w:rsidRPr="006A4724" w:rsidRDefault="00F96194" w:rsidP="00F96194">
      <w:pPr>
        <w:pStyle w:val="Tekstprzypisudolnego"/>
        <w:spacing w:before="0" w:line="240" w:lineRule="auto"/>
        <w:rPr>
          <w:lang w:val="en-US"/>
        </w:rPr>
      </w:pPr>
      <w:r w:rsidRPr="00F96194">
        <w:rPr>
          <w:sz w:val="16"/>
          <w:szCs w:val="16"/>
          <w:lang w:val="en-GB"/>
        </w:rPr>
        <w:t xml:space="preserve">b) contracts with a </w:t>
      </w:r>
      <w:proofErr w:type="gramStart"/>
      <w:r w:rsidRPr="00F96194">
        <w:rPr>
          <w:sz w:val="16"/>
          <w:szCs w:val="16"/>
          <w:lang w:val="en-GB"/>
        </w:rPr>
        <w:t>value exceeding program thresholds</w:t>
      </w:r>
      <w:proofErr w:type="gramEnd"/>
      <w:r w:rsidRPr="00F96194">
        <w:rPr>
          <w:sz w:val="16"/>
          <w:szCs w:val="16"/>
          <w:lang w:val="en-GB"/>
        </w:rPr>
        <w:t>, in case the contract selected for inspection was not preceded by an appropriate selection procedure.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7B14" w14:textId="249821C1" w:rsidR="004F2B9D" w:rsidRDefault="001D56DA">
    <w:pPr>
      <w:pStyle w:val="Nagwek"/>
    </w:pPr>
    <w:r>
      <w:rPr>
        <w:noProof/>
      </w:rPr>
      <w:drawing>
        <wp:inline distT="0" distB="0" distL="0" distR="0" wp14:anchorId="7B53AB32" wp14:editId="13E13C34">
          <wp:extent cx="3009900" cy="756182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3670" cy="764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3F6C7" w14:textId="54868DB5" w:rsidR="00073A60" w:rsidRPr="00F54BB1" w:rsidRDefault="00C430FD">
    <w:pPr>
      <w:pStyle w:val="Nagwek"/>
      <w:rPr>
        <w:rFonts w:asciiTheme="minorHAnsi" w:hAnsiTheme="minorHAnsi" w:cstheme="minorHAnsi"/>
        <w:i/>
        <w:iCs/>
        <w:sz w:val="22"/>
        <w:szCs w:val="22"/>
        <w:lang w:val="en-US"/>
      </w:rPr>
    </w:pPr>
    <w:r w:rsidRPr="00F54BB1">
      <w:rPr>
        <w:rFonts w:asciiTheme="minorHAnsi" w:hAnsiTheme="minorHAnsi" w:cstheme="minorHAnsi"/>
        <w:i/>
        <w:iCs/>
        <w:sz w:val="22"/>
        <w:szCs w:val="22"/>
        <w:lang w:val="en-US"/>
      </w:rPr>
      <w:t>Annex 15</w:t>
    </w:r>
    <w:r w:rsidR="004F2B9D" w:rsidRPr="00F54BB1">
      <w:rPr>
        <w:rFonts w:asciiTheme="minorHAnsi" w:hAnsiTheme="minorHAnsi" w:cstheme="minorHAnsi"/>
        <w:i/>
        <w:iCs/>
        <w:sz w:val="22"/>
        <w:szCs w:val="22"/>
        <w:lang w:val="en-US"/>
      </w:rPr>
      <w:t>. Reports and costs sampling methodology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493"/>
    <w:multiLevelType w:val="hybridMultilevel"/>
    <w:tmpl w:val="EBEC4970"/>
    <w:lvl w:ilvl="0" w:tplc="BFF4A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639B"/>
    <w:multiLevelType w:val="hybridMultilevel"/>
    <w:tmpl w:val="F1ACF3E6"/>
    <w:lvl w:ilvl="0" w:tplc="3EE65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5302"/>
    <w:multiLevelType w:val="hybridMultilevel"/>
    <w:tmpl w:val="B7246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1797"/>
    <w:multiLevelType w:val="hybridMultilevel"/>
    <w:tmpl w:val="D95C5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3551C"/>
    <w:multiLevelType w:val="hybridMultilevel"/>
    <w:tmpl w:val="FD460FCA"/>
    <w:lvl w:ilvl="0" w:tplc="B6E4C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30783"/>
    <w:multiLevelType w:val="multilevel"/>
    <w:tmpl w:val="A702699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B84FF8"/>
    <w:multiLevelType w:val="hybridMultilevel"/>
    <w:tmpl w:val="F77AA08C"/>
    <w:lvl w:ilvl="0" w:tplc="AF3AE212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B1F536F"/>
    <w:multiLevelType w:val="hybridMultilevel"/>
    <w:tmpl w:val="1C8C8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94400"/>
    <w:multiLevelType w:val="hybridMultilevel"/>
    <w:tmpl w:val="3CFA9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A03EC"/>
    <w:multiLevelType w:val="hybridMultilevel"/>
    <w:tmpl w:val="DCF2C3B4"/>
    <w:lvl w:ilvl="0" w:tplc="7A604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972D8"/>
    <w:multiLevelType w:val="hybridMultilevel"/>
    <w:tmpl w:val="33E647D0"/>
    <w:lvl w:ilvl="0" w:tplc="DB280BA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E13E5"/>
    <w:multiLevelType w:val="hybridMultilevel"/>
    <w:tmpl w:val="E538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74B9D"/>
    <w:multiLevelType w:val="hybridMultilevel"/>
    <w:tmpl w:val="EA8CB402"/>
    <w:lvl w:ilvl="0" w:tplc="0419001B">
      <w:start w:val="1"/>
      <w:numFmt w:val="low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3E26B0"/>
    <w:multiLevelType w:val="hybridMultilevel"/>
    <w:tmpl w:val="D996E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C1402"/>
    <w:multiLevelType w:val="hybridMultilevel"/>
    <w:tmpl w:val="D9AAD3B2"/>
    <w:lvl w:ilvl="0" w:tplc="23DCF9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9D42D9"/>
    <w:multiLevelType w:val="hybridMultilevel"/>
    <w:tmpl w:val="BBA8B486"/>
    <w:lvl w:ilvl="0" w:tplc="269A63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D5194"/>
    <w:multiLevelType w:val="hybridMultilevel"/>
    <w:tmpl w:val="F508D0FE"/>
    <w:lvl w:ilvl="0" w:tplc="71D6BE46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15F83"/>
    <w:multiLevelType w:val="multilevel"/>
    <w:tmpl w:val="A5869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8EA7648"/>
    <w:multiLevelType w:val="hybridMultilevel"/>
    <w:tmpl w:val="61044B6E"/>
    <w:lvl w:ilvl="0" w:tplc="6510B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DE4E52"/>
    <w:multiLevelType w:val="hybridMultilevel"/>
    <w:tmpl w:val="DBAAB2D0"/>
    <w:lvl w:ilvl="0" w:tplc="60EE27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0D9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D20F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AA9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EBB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A24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063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383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6A8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1CE7029D"/>
    <w:multiLevelType w:val="hybridMultilevel"/>
    <w:tmpl w:val="F0545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10B2C"/>
    <w:multiLevelType w:val="hybridMultilevel"/>
    <w:tmpl w:val="5F72F2FA"/>
    <w:lvl w:ilvl="0" w:tplc="CEF083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E86E80"/>
    <w:multiLevelType w:val="hybridMultilevel"/>
    <w:tmpl w:val="419AFF6E"/>
    <w:lvl w:ilvl="0" w:tplc="B04A7C26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02659"/>
    <w:multiLevelType w:val="hybridMultilevel"/>
    <w:tmpl w:val="6A98C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D67D1"/>
    <w:multiLevelType w:val="hybridMultilevel"/>
    <w:tmpl w:val="89A05A66"/>
    <w:lvl w:ilvl="0" w:tplc="04150011">
      <w:start w:val="3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52C04"/>
    <w:multiLevelType w:val="hybridMultilevel"/>
    <w:tmpl w:val="8A36CB42"/>
    <w:lvl w:ilvl="0" w:tplc="59E414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50E9A"/>
    <w:multiLevelType w:val="multilevel"/>
    <w:tmpl w:val="1138F146"/>
    <w:lvl w:ilvl="0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="Arial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27" w15:restartNumberingAfterBreak="0">
    <w:nsid w:val="422D0159"/>
    <w:multiLevelType w:val="hybridMultilevel"/>
    <w:tmpl w:val="E538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21B19"/>
    <w:multiLevelType w:val="hybridMultilevel"/>
    <w:tmpl w:val="FC9EC208"/>
    <w:lvl w:ilvl="0" w:tplc="DB280BA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1704E"/>
    <w:multiLevelType w:val="hybridMultilevel"/>
    <w:tmpl w:val="8C949228"/>
    <w:lvl w:ilvl="0" w:tplc="2AB6F06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4D2003B"/>
    <w:multiLevelType w:val="hybridMultilevel"/>
    <w:tmpl w:val="B608F5E0"/>
    <w:lvl w:ilvl="0" w:tplc="4C02362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C005A"/>
    <w:multiLevelType w:val="hybridMultilevel"/>
    <w:tmpl w:val="8EEC8D00"/>
    <w:lvl w:ilvl="0" w:tplc="92BCA5D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48CD19E7"/>
    <w:multiLevelType w:val="hybridMultilevel"/>
    <w:tmpl w:val="3CFA9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545A52"/>
    <w:multiLevelType w:val="hybridMultilevel"/>
    <w:tmpl w:val="0BF2C8EE"/>
    <w:lvl w:ilvl="0" w:tplc="D5CC96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195587"/>
    <w:multiLevelType w:val="hybridMultilevel"/>
    <w:tmpl w:val="C284C3DE"/>
    <w:lvl w:ilvl="0" w:tplc="186C33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AE1E57"/>
    <w:multiLevelType w:val="hybridMultilevel"/>
    <w:tmpl w:val="87229DFE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51087710"/>
    <w:multiLevelType w:val="hybridMultilevel"/>
    <w:tmpl w:val="BDECBD0C"/>
    <w:lvl w:ilvl="0" w:tplc="7102FB56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48713AE"/>
    <w:multiLevelType w:val="hybridMultilevel"/>
    <w:tmpl w:val="4BD81B74"/>
    <w:lvl w:ilvl="0" w:tplc="2048C1E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65370E7"/>
    <w:multiLevelType w:val="hybridMultilevel"/>
    <w:tmpl w:val="B8149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40D59"/>
    <w:multiLevelType w:val="hybridMultilevel"/>
    <w:tmpl w:val="9C60B2D2"/>
    <w:lvl w:ilvl="0" w:tplc="82E4C39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 w15:restartNumberingAfterBreak="0">
    <w:nsid w:val="5B0F1A06"/>
    <w:multiLevelType w:val="hybridMultilevel"/>
    <w:tmpl w:val="F7B23338"/>
    <w:lvl w:ilvl="0" w:tplc="EFBCA6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D82CF9"/>
    <w:multiLevelType w:val="hybridMultilevel"/>
    <w:tmpl w:val="CD4EBFC4"/>
    <w:lvl w:ilvl="0" w:tplc="16B0D1A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D5712B4"/>
    <w:multiLevelType w:val="hybridMultilevel"/>
    <w:tmpl w:val="F1ACF3E6"/>
    <w:lvl w:ilvl="0" w:tplc="3EE65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E674A6"/>
    <w:multiLevelType w:val="hybridMultilevel"/>
    <w:tmpl w:val="8FA64D80"/>
    <w:lvl w:ilvl="0" w:tplc="225687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B9515A"/>
    <w:multiLevelType w:val="hybridMultilevel"/>
    <w:tmpl w:val="A5A2E436"/>
    <w:lvl w:ilvl="0" w:tplc="75FA63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BC6A74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CA30F9"/>
    <w:multiLevelType w:val="hybridMultilevel"/>
    <w:tmpl w:val="ECF056DA"/>
    <w:lvl w:ilvl="0" w:tplc="DB280BA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8766A9"/>
    <w:multiLevelType w:val="hybridMultilevel"/>
    <w:tmpl w:val="73D63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D5E58"/>
    <w:multiLevelType w:val="hybridMultilevel"/>
    <w:tmpl w:val="B770F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92310"/>
    <w:multiLevelType w:val="hybridMultilevel"/>
    <w:tmpl w:val="550E7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D1555"/>
    <w:multiLevelType w:val="hybridMultilevel"/>
    <w:tmpl w:val="B7246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43"/>
  </w:num>
  <w:num w:numId="4">
    <w:abstractNumId w:val="28"/>
  </w:num>
  <w:num w:numId="5">
    <w:abstractNumId w:val="10"/>
  </w:num>
  <w:num w:numId="6">
    <w:abstractNumId w:val="45"/>
  </w:num>
  <w:num w:numId="7">
    <w:abstractNumId w:val="13"/>
  </w:num>
  <w:num w:numId="8">
    <w:abstractNumId w:val="42"/>
  </w:num>
  <w:num w:numId="9">
    <w:abstractNumId w:val="20"/>
  </w:num>
  <w:num w:numId="10">
    <w:abstractNumId w:val="18"/>
  </w:num>
  <w:num w:numId="11">
    <w:abstractNumId w:val="4"/>
  </w:num>
  <w:num w:numId="12">
    <w:abstractNumId w:val="27"/>
  </w:num>
  <w:num w:numId="13">
    <w:abstractNumId w:val="11"/>
  </w:num>
  <w:num w:numId="14">
    <w:abstractNumId w:val="25"/>
  </w:num>
  <w:num w:numId="15">
    <w:abstractNumId w:val="30"/>
  </w:num>
  <w:num w:numId="16">
    <w:abstractNumId w:val="24"/>
  </w:num>
  <w:num w:numId="17">
    <w:abstractNumId w:val="26"/>
  </w:num>
  <w:num w:numId="18">
    <w:abstractNumId w:val="3"/>
  </w:num>
  <w:num w:numId="19">
    <w:abstractNumId w:val="19"/>
  </w:num>
  <w:num w:numId="20">
    <w:abstractNumId w:val="1"/>
  </w:num>
  <w:num w:numId="21">
    <w:abstractNumId w:val="33"/>
  </w:num>
  <w:num w:numId="22">
    <w:abstractNumId w:val="47"/>
  </w:num>
  <w:num w:numId="23">
    <w:abstractNumId w:val="2"/>
  </w:num>
  <w:num w:numId="24">
    <w:abstractNumId w:val="49"/>
  </w:num>
  <w:num w:numId="25">
    <w:abstractNumId w:val="22"/>
  </w:num>
  <w:num w:numId="26">
    <w:abstractNumId w:val="23"/>
  </w:num>
  <w:num w:numId="27">
    <w:abstractNumId w:val="29"/>
  </w:num>
  <w:num w:numId="28">
    <w:abstractNumId w:val="38"/>
  </w:num>
  <w:num w:numId="29">
    <w:abstractNumId w:val="48"/>
  </w:num>
  <w:num w:numId="30">
    <w:abstractNumId w:val="21"/>
  </w:num>
  <w:num w:numId="31">
    <w:abstractNumId w:val="36"/>
  </w:num>
  <w:num w:numId="32">
    <w:abstractNumId w:val="34"/>
  </w:num>
  <w:num w:numId="33">
    <w:abstractNumId w:val="0"/>
  </w:num>
  <w:num w:numId="34">
    <w:abstractNumId w:val="9"/>
  </w:num>
  <w:num w:numId="35">
    <w:abstractNumId w:val="40"/>
  </w:num>
  <w:num w:numId="36">
    <w:abstractNumId w:val="14"/>
  </w:num>
  <w:num w:numId="37">
    <w:abstractNumId w:val="37"/>
  </w:num>
  <w:num w:numId="38">
    <w:abstractNumId w:val="41"/>
  </w:num>
  <w:num w:numId="39">
    <w:abstractNumId w:val="39"/>
  </w:num>
  <w:num w:numId="40">
    <w:abstractNumId w:val="35"/>
  </w:num>
  <w:num w:numId="41">
    <w:abstractNumId w:val="16"/>
  </w:num>
  <w:num w:numId="42">
    <w:abstractNumId w:val="44"/>
  </w:num>
  <w:num w:numId="43">
    <w:abstractNumId w:val="15"/>
  </w:num>
  <w:num w:numId="44">
    <w:abstractNumId w:val="32"/>
  </w:num>
  <w:num w:numId="45">
    <w:abstractNumId w:val="6"/>
  </w:num>
  <w:num w:numId="46">
    <w:abstractNumId w:val="7"/>
  </w:num>
  <w:num w:numId="47">
    <w:abstractNumId w:val="46"/>
  </w:num>
  <w:num w:numId="48">
    <w:abstractNumId w:val="31"/>
  </w:num>
  <w:num w:numId="49">
    <w:abstractNumId w:val="8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A0"/>
    <w:rsid w:val="00001407"/>
    <w:rsid w:val="0000543D"/>
    <w:rsid w:val="00011242"/>
    <w:rsid w:val="000119A1"/>
    <w:rsid w:val="00025007"/>
    <w:rsid w:val="0002738D"/>
    <w:rsid w:val="000356BA"/>
    <w:rsid w:val="000361FE"/>
    <w:rsid w:val="000370CB"/>
    <w:rsid w:val="0004035F"/>
    <w:rsid w:val="00043198"/>
    <w:rsid w:val="00052995"/>
    <w:rsid w:val="00054EFA"/>
    <w:rsid w:val="00057856"/>
    <w:rsid w:val="00062BA4"/>
    <w:rsid w:val="00065B23"/>
    <w:rsid w:val="00073A60"/>
    <w:rsid w:val="00073E71"/>
    <w:rsid w:val="000774AB"/>
    <w:rsid w:val="0008085A"/>
    <w:rsid w:val="00080ACE"/>
    <w:rsid w:val="00080DFC"/>
    <w:rsid w:val="0008528C"/>
    <w:rsid w:val="00092099"/>
    <w:rsid w:val="00092CB0"/>
    <w:rsid w:val="0009543F"/>
    <w:rsid w:val="00096FF5"/>
    <w:rsid w:val="000A5060"/>
    <w:rsid w:val="000A6E2C"/>
    <w:rsid w:val="000B06FA"/>
    <w:rsid w:val="000C041D"/>
    <w:rsid w:val="000C1574"/>
    <w:rsid w:val="000C46E5"/>
    <w:rsid w:val="000C5105"/>
    <w:rsid w:val="000C5836"/>
    <w:rsid w:val="000D2F2E"/>
    <w:rsid w:val="000E34E2"/>
    <w:rsid w:val="000F11C7"/>
    <w:rsid w:val="00101ABC"/>
    <w:rsid w:val="001174C4"/>
    <w:rsid w:val="00117CEE"/>
    <w:rsid w:val="00135286"/>
    <w:rsid w:val="0014097A"/>
    <w:rsid w:val="00143EFD"/>
    <w:rsid w:val="001453EF"/>
    <w:rsid w:val="00147A07"/>
    <w:rsid w:val="001502E6"/>
    <w:rsid w:val="00150460"/>
    <w:rsid w:val="001550CF"/>
    <w:rsid w:val="00160DA0"/>
    <w:rsid w:val="001701FF"/>
    <w:rsid w:val="00181E32"/>
    <w:rsid w:val="001874DB"/>
    <w:rsid w:val="00197438"/>
    <w:rsid w:val="001A213F"/>
    <w:rsid w:val="001A7893"/>
    <w:rsid w:val="001B4067"/>
    <w:rsid w:val="001C5994"/>
    <w:rsid w:val="001C6EE1"/>
    <w:rsid w:val="001D56DA"/>
    <w:rsid w:val="001F2774"/>
    <w:rsid w:val="001F329F"/>
    <w:rsid w:val="00200F11"/>
    <w:rsid w:val="00203ADB"/>
    <w:rsid w:val="00205AAE"/>
    <w:rsid w:val="00216C61"/>
    <w:rsid w:val="00223DC6"/>
    <w:rsid w:val="00232EA8"/>
    <w:rsid w:val="0023350E"/>
    <w:rsid w:val="00236653"/>
    <w:rsid w:val="0024157B"/>
    <w:rsid w:val="00243D17"/>
    <w:rsid w:val="002463E0"/>
    <w:rsid w:val="00247DD5"/>
    <w:rsid w:val="002520FA"/>
    <w:rsid w:val="0026734E"/>
    <w:rsid w:val="002679E3"/>
    <w:rsid w:val="00267D01"/>
    <w:rsid w:val="002865A7"/>
    <w:rsid w:val="002A39F4"/>
    <w:rsid w:val="002A3E96"/>
    <w:rsid w:val="002A6D0D"/>
    <w:rsid w:val="002B2D53"/>
    <w:rsid w:val="002B5B9D"/>
    <w:rsid w:val="002B5DB2"/>
    <w:rsid w:val="002B6516"/>
    <w:rsid w:val="002D6340"/>
    <w:rsid w:val="002D648C"/>
    <w:rsid w:val="002E15B8"/>
    <w:rsid w:val="002E4DF6"/>
    <w:rsid w:val="002F0A11"/>
    <w:rsid w:val="00301DDD"/>
    <w:rsid w:val="00305678"/>
    <w:rsid w:val="00306208"/>
    <w:rsid w:val="003278FD"/>
    <w:rsid w:val="00331430"/>
    <w:rsid w:val="00332DF5"/>
    <w:rsid w:val="00336A73"/>
    <w:rsid w:val="00340572"/>
    <w:rsid w:val="00344B44"/>
    <w:rsid w:val="0035035E"/>
    <w:rsid w:val="003511AB"/>
    <w:rsid w:val="00352707"/>
    <w:rsid w:val="003556DD"/>
    <w:rsid w:val="00356E6B"/>
    <w:rsid w:val="0036371D"/>
    <w:rsid w:val="0037225A"/>
    <w:rsid w:val="003839C1"/>
    <w:rsid w:val="00383B8D"/>
    <w:rsid w:val="00384FD3"/>
    <w:rsid w:val="003A2E6D"/>
    <w:rsid w:val="003A61D0"/>
    <w:rsid w:val="003C13A8"/>
    <w:rsid w:val="003C4442"/>
    <w:rsid w:val="003D1280"/>
    <w:rsid w:val="003E3EA3"/>
    <w:rsid w:val="003E45B7"/>
    <w:rsid w:val="003E4F2F"/>
    <w:rsid w:val="003E67D0"/>
    <w:rsid w:val="003F2559"/>
    <w:rsid w:val="003F5566"/>
    <w:rsid w:val="0040006D"/>
    <w:rsid w:val="00400679"/>
    <w:rsid w:val="0040072E"/>
    <w:rsid w:val="004008E5"/>
    <w:rsid w:val="0040176B"/>
    <w:rsid w:val="00402AC1"/>
    <w:rsid w:val="00407FAF"/>
    <w:rsid w:val="00415907"/>
    <w:rsid w:val="00421861"/>
    <w:rsid w:val="0042218B"/>
    <w:rsid w:val="00424205"/>
    <w:rsid w:val="00441EA3"/>
    <w:rsid w:val="004426F0"/>
    <w:rsid w:val="004504FE"/>
    <w:rsid w:val="00471F72"/>
    <w:rsid w:val="004725BF"/>
    <w:rsid w:val="00476C53"/>
    <w:rsid w:val="00481D52"/>
    <w:rsid w:val="00494922"/>
    <w:rsid w:val="004A39F4"/>
    <w:rsid w:val="004B0B82"/>
    <w:rsid w:val="004B1305"/>
    <w:rsid w:val="004B37FF"/>
    <w:rsid w:val="004B7883"/>
    <w:rsid w:val="004C078B"/>
    <w:rsid w:val="004C1941"/>
    <w:rsid w:val="004C25D5"/>
    <w:rsid w:val="004C4E9D"/>
    <w:rsid w:val="004E5E51"/>
    <w:rsid w:val="004E6C08"/>
    <w:rsid w:val="004F1C00"/>
    <w:rsid w:val="004F26FA"/>
    <w:rsid w:val="004F2908"/>
    <w:rsid w:val="004F2B9D"/>
    <w:rsid w:val="005073AD"/>
    <w:rsid w:val="00522E51"/>
    <w:rsid w:val="0052609C"/>
    <w:rsid w:val="00526F92"/>
    <w:rsid w:val="00531BDF"/>
    <w:rsid w:val="0053492A"/>
    <w:rsid w:val="005355B7"/>
    <w:rsid w:val="00536228"/>
    <w:rsid w:val="0054058C"/>
    <w:rsid w:val="005450C4"/>
    <w:rsid w:val="0054666B"/>
    <w:rsid w:val="00552E33"/>
    <w:rsid w:val="0055463B"/>
    <w:rsid w:val="00555514"/>
    <w:rsid w:val="00556BF3"/>
    <w:rsid w:val="00561CA1"/>
    <w:rsid w:val="005638E6"/>
    <w:rsid w:val="00566084"/>
    <w:rsid w:val="00566311"/>
    <w:rsid w:val="00570496"/>
    <w:rsid w:val="00572E15"/>
    <w:rsid w:val="005811FE"/>
    <w:rsid w:val="00581293"/>
    <w:rsid w:val="00581BD7"/>
    <w:rsid w:val="005923A2"/>
    <w:rsid w:val="00594848"/>
    <w:rsid w:val="00594CCF"/>
    <w:rsid w:val="005A29F6"/>
    <w:rsid w:val="005B2E4A"/>
    <w:rsid w:val="005B385D"/>
    <w:rsid w:val="005C222D"/>
    <w:rsid w:val="005C361C"/>
    <w:rsid w:val="005C3B99"/>
    <w:rsid w:val="005C50BA"/>
    <w:rsid w:val="005C6ACF"/>
    <w:rsid w:val="005D243B"/>
    <w:rsid w:val="005D705F"/>
    <w:rsid w:val="005F2D85"/>
    <w:rsid w:val="005F7E29"/>
    <w:rsid w:val="006028D3"/>
    <w:rsid w:val="00604645"/>
    <w:rsid w:val="0061444C"/>
    <w:rsid w:val="006241C3"/>
    <w:rsid w:val="00626F1C"/>
    <w:rsid w:val="006278F1"/>
    <w:rsid w:val="00632375"/>
    <w:rsid w:val="006445D1"/>
    <w:rsid w:val="00647563"/>
    <w:rsid w:val="00662035"/>
    <w:rsid w:val="006648F6"/>
    <w:rsid w:val="0069103C"/>
    <w:rsid w:val="00694248"/>
    <w:rsid w:val="006A4724"/>
    <w:rsid w:val="006A6856"/>
    <w:rsid w:val="006B2528"/>
    <w:rsid w:val="006B4649"/>
    <w:rsid w:val="006C0CC1"/>
    <w:rsid w:val="006C14A4"/>
    <w:rsid w:val="006C3ECD"/>
    <w:rsid w:val="006D281A"/>
    <w:rsid w:val="006D6A29"/>
    <w:rsid w:val="006E37CE"/>
    <w:rsid w:val="006F01DF"/>
    <w:rsid w:val="006F2A0F"/>
    <w:rsid w:val="006F57F1"/>
    <w:rsid w:val="006F6FBA"/>
    <w:rsid w:val="007022C7"/>
    <w:rsid w:val="00706EC4"/>
    <w:rsid w:val="00711D3C"/>
    <w:rsid w:val="007253B3"/>
    <w:rsid w:val="007256FF"/>
    <w:rsid w:val="007304CC"/>
    <w:rsid w:val="0073156A"/>
    <w:rsid w:val="00734234"/>
    <w:rsid w:val="00736C08"/>
    <w:rsid w:val="00742B15"/>
    <w:rsid w:val="0074391C"/>
    <w:rsid w:val="0074625A"/>
    <w:rsid w:val="007638ED"/>
    <w:rsid w:val="00771D58"/>
    <w:rsid w:val="007747B7"/>
    <w:rsid w:val="00775C01"/>
    <w:rsid w:val="00777689"/>
    <w:rsid w:val="00787C00"/>
    <w:rsid w:val="007A1807"/>
    <w:rsid w:val="007B36E2"/>
    <w:rsid w:val="007B790A"/>
    <w:rsid w:val="007B7EC1"/>
    <w:rsid w:val="007C1916"/>
    <w:rsid w:val="007C2CCC"/>
    <w:rsid w:val="007D0BF9"/>
    <w:rsid w:val="007D2D5F"/>
    <w:rsid w:val="007D3A33"/>
    <w:rsid w:val="007E73BD"/>
    <w:rsid w:val="007E7DB3"/>
    <w:rsid w:val="007F050A"/>
    <w:rsid w:val="008046C4"/>
    <w:rsid w:val="00805C64"/>
    <w:rsid w:val="0081421F"/>
    <w:rsid w:val="00815F78"/>
    <w:rsid w:val="00816A75"/>
    <w:rsid w:val="00821417"/>
    <w:rsid w:val="00821D32"/>
    <w:rsid w:val="008251EF"/>
    <w:rsid w:val="00826B25"/>
    <w:rsid w:val="0084041F"/>
    <w:rsid w:val="00862F2E"/>
    <w:rsid w:val="00871184"/>
    <w:rsid w:val="00885B99"/>
    <w:rsid w:val="008A0EDA"/>
    <w:rsid w:val="008A2125"/>
    <w:rsid w:val="008A37AF"/>
    <w:rsid w:val="008B78D0"/>
    <w:rsid w:val="008C2AB7"/>
    <w:rsid w:val="008C50E1"/>
    <w:rsid w:val="008C7DEC"/>
    <w:rsid w:val="008D594E"/>
    <w:rsid w:val="008E2D4B"/>
    <w:rsid w:val="008E4049"/>
    <w:rsid w:val="008F18AD"/>
    <w:rsid w:val="00901972"/>
    <w:rsid w:val="00913096"/>
    <w:rsid w:val="009147E1"/>
    <w:rsid w:val="009221EF"/>
    <w:rsid w:val="00925EDC"/>
    <w:rsid w:val="0093165C"/>
    <w:rsid w:val="009418B3"/>
    <w:rsid w:val="0094613B"/>
    <w:rsid w:val="00946DFE"/>
    <w:rsid w:val="00947789"/>
    <w:rsid w:val="00952723"/>
    <w:rsid w:val="00953EBF"/>
    <w:rsid w:val="00955A45"/>
    <w:rsid w:val="00956778"/>
    <w:rsid w:val="00961F2E"/>
    <w:rsid w:val="009637C6"/>
    <w:rsid w:val="00975530"/>
    <w:rsid w:val="009803A2"/>
    <w:rsid w:val="0098386A"/>
    <w:rsid w:val="009862DA"/>
    <w:rsid w:val="00986C96"/>
    <w:rsid w:val="009A0166"/>
    <w:rsid w:val="009A5DA6"/>
    <w:rsid w:val="009B07B3"/>
    <w:rsid w:val="009F2A6B"/>
    <w:rsid w:val="009F3876"/>
    <w:rsid w:val="009F6170"/>
    <w:rsid w:val="009F6836"/>
    <w:rsid w:val="00A02BF9"/>
    <w:rsid w:val="00A03510"/>
    <w:rsid w:val="00A05FA8"/>
    <w:rsid w:val="00A126F0"/>
    <w:rsid w:val="00A15180"/>
    <w:rsid w:val="00A26DE5"/>
    <w:rsid w:val="00A2765A"/>
    <w:rsid w:val="00A27807"/>
    <w:rsid w:val="00A3066A"/>
    <w:rsid w:val="00A51645"/>
    <w:rsid w:val="00A52D72"/>
    <w:rsid w:val="00A56958"/>
    <w:rsid w:val="00A73320"/>
    <w:rsid w:val="00A80602"/>
    <w:rsid w:val="00A81691"/>
    <w:rsid w:val="00A92385"/>
    <w:rsid w:val="00A94935"/>
    <w:rsid w:val="00A951AE"/>
    <w:rsid w:val="00A9562E"/>
    <w:rsid w:val="00AA19FC"/>
    <w:rsid w:val="00AA2E00"/>
    <w:rsid w:val="00AA3514"/>
    <w:rsid w:val="00AB1A40"/>
    <w:rsid w:val="00AB7956"/>
    <w:rsid w:val="00AC2CCF"/>
    <w:rsid w:val="00AC507E"/>
    <w:rsid w:val="00AD6734"/>
    <w:rsid w:val="00AE380B"/>
    <w:rsid w:val="00AF45FE"/>
    <w:rsid w:val="00B01411"/>
    <w:rsid w:val="00B036A5"/>
    <w:rsid w:val="00B06C65"/>
    <w:rsid w:val="00B0721C"/>
    <w:rsid w:val="00B2003C"/>
    <w:rsid w:val="00B20D9A"/>
    <w:rsid w:val="00B273E5"/>
    <w:rsid w:val="00B33833"/>
    <w:rsid w:val="00B41E8A"/>
    <w:rsid w:val="00B5566E"/>
    <w:rsid w:val="00B6359C"/>
    <w:rsid w:val="00B7763F"/>
    <w:rsid w:val="00B806F6"/>
    <w:rsid w:val="00B85187"/>
    <w:rsid w:val="00B914E3"/>
    <w:rsid w:val="00B94781"/>
    <w:rsid w:val="00BA1425"/>
    <w:rsid w:val="00BA3165"/>
    <w:rsid w:val="00BA3263"/>
    <w:rsid w:val="00BB7843"/>
    <w:rsid w:val="00BC04C9"/>
    <w:rsid w:val="00BC1912"/>
    <w:rsid w:val="00BC4C10"/>
    <w:rsid w:val="00BC7BBC"/>
    <w:rsid w:val="00BD090D"/>
    <w:rsid w:val="00BD4E83"/>
    <w:rsid w:val="00BD5676"/>
    <w:rsid w:val="00BE3CA8"/>
    <w:rsid w:val="00BF093C"/>
    <w:rsid w:val="00C005E3"/>
    <w:rsid w:val="00C0183D"/>
    <w:rsid w:val="00C02032"/>
    <w:rsid w:val="00C06D4A"/>
    <w:rsid w:val="00C14C57"/>
    <w:rsid w:val="00C16731"/>
    <w:rsid w:val="00C23218"/>
    <w:rsid w:val="00C30600"/>
    <w:rsid w:val="00C316A8"/>
    <w:rsid w:val="00C32D4D"/>
    <w:rsid w:val="00C40843"/>
    <w:rsid w:val="00C41CE9"/>
    <w:rsid w:val="00C430FD"/>
    <w:rsid w:val="00C50D82"/>
    <w:rsid w:val="00C60011"/>
    <w:rsid w:val="00C70E14"/>
    <w:rsid w:val="00C739CE"/>
    <w:rsid w:val="00C77885"/>
    <w:rsid w:val="00C81FA4"/>
    <w:rsid w:val="00C83FF8"/>
    <w:rsid w:val="00C85E18"/>
    <w:rsid w:val="00C87471"/>
    <w:rsid w:val="00C908BE"/>
    <w:rsid w:val="00C93608"/>
    <w:rsid w:val="00C9737E"/>
    <w:rsid w:val="00C97FCE"/>
    <w:rsid w:val="00CA3396"/>
    <w:rsid w:val="00CA68BB"/>
    <w:rsid w:val="00CB5FBB"/>
    <w:rsid w:val="00CC4384"/>
    <w:rsid w:val="00CC7C11"/>
    <w:rsid w:val="00CD3801"/>
    <w:rsid w:val="00CD3870"/>
    <w:rsid w:val="00CE1C61"/>
    <w:rsid w:val="00CE5754"/>
    <w:rsid w:val="00CF3F66"/>
    <w:rsid w:val="00CF577F"/>
    <w:rsid w:val="00D055DE"/>
    <w:rsid w:val="00D064C6"/>
    <w:rsid w:val="00D07020"/>
    <w:rsid w:val="00D153D4"/>
    <w:rsid w:val="00D20007"/>
    <w:rsid w:val="00D21FE2"/>
    <w:rsid w:val="00D22A0C"/>
    <w:rsid w:val="00D37502"/>
    <w:rsid w:val="00D6309E"/>
    <w:rsid w:val="00D66825"/>
    <w:rsid w:val="00D7021C"/>
    <w:rsid w:val="00D76809"/>
    <w:rsid w:val="00D9154F"/>
    <w:rsid w:val="00D9562E"/>
    <w:rsid w:val="00D96376"/>
    <w:rsid w:val="00DA357C"/>
    <w:rsid w:val="00DB0A29"/>
    <w:rsid w:val="00DB1750"/>
    <w:rsid w:val="00DB1956"/>
    <w:rsid w:val="00DB1BDA"/>
    <w:rsid w:val="00DB24F7"/>
    <w:rsid w:val="00DB740A"/>
    <w:rsid w:val="00DC261E"/>
    <w:rsid w:val="00DD0FA5"/>
    <w:rsid w:val="00DD1E90"/>
    <w:rsid w:val="00DD526C"/>
    <w:rsid w:val="00DE14A0"/>
    <w:rsid w:val="00DE266B"/>
    <w:rsid w:val="00DE65C4"/>
    <w:rsid w:val="00DE68D8"/>
    <w:rsid w:val="00DF159B"/>
    <w:rsid w:val="00DF3A70"/>
    <w:rsid w:val="00DF7475"/>
    <w:rsid w:val="00E002AA"/>
    <w:rsid w:val="00E02EAE"/>
    <w:rsid w:val="00E115ED"/>
    <w:rsid w:val="00E16EB7"/>
    <w:rsid w:val="00E25857"/>
    <w:rsid w:val="00E3698C"/>
    <w:rsid w:val="00E50385"/>
    <w:rsid w:val="00E543C6"/>
    <w:rsid w:val="00E54674"/>
    <w:rsid w:val="00E6107F"/>
    <w:rsid w:val="00E65795"/>
    <w:rsid w:val="00E75A47"/>
    <w:rsid w:val="00E76AC1"/>
    <w:rsid w:val="00E85251"/>
    <w:rsid w:val="00E925A8"/>
    <w:rsid w:val="00E9271C"/>
    <w:rsid w:val="00E92B47"/>
    <w:rsid w:val="00E95E1D"/>
    <w:rsid w:val="00EB2648"/>
    <w:rsid w:val="00EB2CB8"/>
    <w:rsid w:val="00EE1E06"/>
    <w:rsid w:val="00EE52BD"/>
    <w:rsid w:val="00EE77A3"/>
    <w:rsid w:val="00EE7E06"/>
    <w:rsid w:val="00EF4887"/>
    <w:rsid w:val="00EF65B3"/>
    <w:rsid w:val="00EF6C3C"/>
    <w:rsid w:val="00F00C23"/>
    <w:rsid w:val="00F02764"/>
    <w:rsid w:val="00F104A1"/>
    <w:rsid w:val="00F148BF"/>
    <w:rsid w:val="00F16C93"/>
    <w:rsid w:val="00F25385"/>
    <w:rsid w:val="00F25F71"/>
    <w:rsid w:val="00F34444"/>
    <w:rsid w:val="00F3584F"/>
    <w:rsid w:val="00F42294"/>
    <w:rsid w:val="00F4579A"/>
    <w:rsid w:val="00F47A0B"/>
    <w:rsid w:val="00F50D2C"/>
    <w:rsid w:val="00F52698"/>
    <w:rsid w:val="00F54BB1"/>
    <w:rsid w:val="00F61560"/>
    <w:rsid w:val="00F6439F"/>
    <w:rsid w:val="00F80C94"/>
    <w:rsid w:val="00F92CCE"/>
    <w:rsid w:val="00F93B03"/>
    <w:rsid w:val="00F96194"/>
    <w:rsid w:val="00F97BDB"/>
    <w:rsid w:val="00FA6B6A"/>
    <w:rsid w:val="00FC3EA2"/>
    <w:rsid w:val="00FC46A2"/>
    <w:rsid w:val="00FC4DC4"/>
    <w:rsid w:val="00FC6959"/>
    <w:rsid w:val="00FD5F70"/>
    <w:rsid w:val="00FD606D"/>
    <w:rsid w:val="00FD6778"/>
    <w:rsid w:val="00FD6C7D"/>
    <w:rsid w:val="00FE323E"/>
    <w:rsid w:val="00FE4E17"/>
    <w:rsid w:val="00FE5E9D"/>
    <w:rsid w:val="00FF2A80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5AEE4"/>
  <w15:docId w15:val="{39258F1B-1FF4-42E2-B754-7665029E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0D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0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E73BD"/>
    <w:pPr>
      <w:spacing w:before="120" w:line="360" w:lineRule="auto"/>
      <w:jc w:val="both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E73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E73BD"/>
    <w:rPr>
      <w:vertAlign w:val="superscript"/>
    </w:rPr>
  </w:style>
  <w:style w:type="table" w:styleId="Tabela-Siatka">
    <w:name w:val="Table Grid"/>
    <w:basedOn w:val="Standardowy"/>
    <w:uiPriority w:val="59"/>
    <w:rsid w:val="0014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5D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DA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B0A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0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050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05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5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3E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3E0"/>
    <w:rPr>
      <w:vertAlign w:val="superscript"/>
    </w:rPr>
  </w:style>
  <w:style w:type="paragraph" w:styleId="Poprawka">
    <w:name w:val="Revision"/>
    <w:hidden/>
    <w:uiPriority w:val="99"/>
    <w:semiHidden/>
    <w:rsid w:val="00B8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1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1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C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DABB-2B66-4C40-AC90-19EE712B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1066</Words>
  <Characters>6402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CPE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Kaczmarski</dc:creator>
  <cp:lastModifiedBy>Radosław Kapela</cp:lastModifiedBy>
  <cp:revision>6</cp:revision>
  <cp:lastPrinted>2017-02-06T09:00:00Z</cp:lastPrinted>
  <dcterms:created xsi:type="dcterms:W3CDTF">2021-07-14T11:01:00Z</dcterms:created>
  <dcterms:modified xsi:type="dcterms:W3CDTF">2021-11-22T14:33:00Z</dcterms:modified>
</cp:coreProperties>
</file>