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651" w:rsidRPr="00F90009" w:rsidRDefault="00252651" w:rsidP="00252651">
      <w:pPr>
        <w:jc w:val="center"/>
        <w:rPr>
          <w:rFonts w:ascii="Arial" w:hAnsi="Arial" w:cs="Arial"/>
        </w:rPr>
      </w:pPr>
    </w:p>
    <w:p w:rsidR="00252651" w:rsidRPr="001A636D" w:rsidRDefault="00252651" w:rsidP="00252651">
      <w:pPr>
        <w:spacing w:after="240"/>
        <w:jc w:val="center"/>
        <w:rPr>
          <w:rFonts w:ascii="Arial" w:hAnsi="Arial" w:cs="Arial"/>
          <w:b/>
          <w:color w:val="2F5496" w:themeColor="accent1" w:themeShade="BF"/>
          <w:sz w:val="27"/>
          <w:szCs w:val="27"/>
        </w:rPr>
      </w:pPr>
    </w:p>
    <w:p w:rsidR="00252651" w:rsidRPr="001A636D" w:rsidRDefault="00252651" w:rsidP="00252651">
      <w:pPr>
        <w:spacing w:after="240"/>
        <w:jc w:val="center"/>
        <w:rPr>
          <w:rFonts w:ascii="Arial" w:hAnsi="Arial" w:cs="Arial"/>
          <w:b/>
          <w:color w:val="2F5496" w:themeColor="accent1" w:themeShade="BF"/>
          <w:sz w:val="27"/>
          <w:szCs w:val="27"/>
        </w:rPr>
      </w:pPr>
      <w:r w:rsidRPr="001A636D">
        <w:rPr>
          <w:rFonts w:ascii="Arial" w:hAnsi="Arial" w:cs="Arial"/>
          <w:b/>
          <w:color w:val="2F5496" w:themeColor="accent1" w:themeShade="BF"/>
          <w:sz w:val="27"/>
          <w:szCs w:val="27"/>
        </w:rPr>
        <w:t>PROGRAM</w:t>
      </w:r>
    </w:p>
    <w:p w:rsidR="00252651" w:rsidRPr="001A636D" w:rsidRDefault="00252651" w:rsidP="00252651">
      <w:pPr>
        <w:spacing w:after="240"/>
        <w:jc w:val="center"/>
        <w:rPr>
          <w:rFonts w:ascii="Arial" w:hAnsi="Arial" w:cs="Arial"/>
          <w:color w:val="2F5496" w:themeColor="accent1" w:themeShade="BF"/>
          <w:sz w:val="27"/>
          <w:szCs w:val="27"/>
        </w:rPr>
      </w:pPr>
      <w:r w:rsidRPr="001A636D">
        <w:rPr>
          <w:rFonts w:ascii="Arial" w:hAnsi="Arial" w:cs="Arial"/>
          <w:color w:val="2F5496" w:themeColor="accent1" w:themeShade="BF"/>
          <w:sz w:val="27"/>
          <w:szCs w:val="27"/>
        </w:rPr>
        <w:t xml:space="preserve">Szkolenia online dla beneficjentów </w:t>
      </w:r>
      <w:r w:rsidR="001A636D" w:rsidRPr="001A636D">
        <w:rPr>
          <w:rFonts w:ascii="Arial" w:hAnsi="Arial" w:cs="Arial"/>
          <w:color w:val="2F5496" w:themeColor="accent1" w:themeShade="BF"/>
          <w:sz w:val="27"/>
          <w:szCs w:val="27"/>
        </w:rPr>
        <w:br/>
      </w:r>
      <w:r w:rsidRPr="001A636D">
        <w:rPr>
          <w:rFonts w:ascii="Arial" w:hAnsi="Arial" w:cs="Arial"/>
          <w:color w:val="2F5496" w:themeColor="accent1" w:themeShade="BF"/>
          <w:sz w:val="27"/>
          <w:szCs w:val="27"/>
        </w:rPr>
        <w:t>z przygotowania raportu śródokresowego</w:t>
      </w:r>
    </w:p>
    <w:p w:rsidR="00252651" w:rsidRPr="00167161" w:rsidRDefault="00252651" w:rsidP="00252651">
      <w:pPr>
        <w:jc w:val="center"/>
        <w:rPr>
          <w:rFonts w:ascii="Arial" w:hAnsi="Arial" w:cs="Arial"/>
        </w:rPr>
      </w:pPr>
      <w:r w:rsidRPr="00167161">
        <w:rPr>
          <w:rFonts w:ascii="Arial" w:hAnsi="Arial" w:cs="Arial"/>
        </w:rPr>
        <w:t xml:space="preserve">29.10.2020 r., </w:t>
      </w:r>
      <w:bookmarkStart w:id="0" w:name="_GoBack"/>
      <w:bookmarkEnd w:id="0"/>
      <w:r w:rsidRPr="00167161">
        <w:rPr>
          <w:rFonts w:ascii="Arial" w:hAnsi="Arial" w:cs="Arial"/>
        </w:rPr>
        <w:t>szkolenie dla polskich beneficjentów</w:t>
      </w:r>
    </w:p>
    <w:p w:rsidR="00252651" w:rsidRPr="00167161" w:rsidRDefault="00252651" w:rsidP="00252651">
      <w:pPr>
        <w:jc w:val="center"/>
        <w:rPr>
          <w:rFonts w:ascii="Arial" w:hAnsi="Arial" w:cs="Arial"/>
        </w:rPr>
      </w:pPr>
      <w:r w:rsidRPr="00167161">
        <w:rPr>
          <w:rFonts w:ascii="Arial" w:hAnsi="Arial" w:cs="Arial"/>
        </w:rPr>
        <w:t>30.10.2020 r., szkolenie dla rosyjskich beneficjentów</w:t>
      </w:r>
    </w:p>
    <w:p w:rsidR="001A636D" w:rsidRPr="006C7DE1" w:rsidRDefault="001A636D" w:rsidP="001A636D">
      <w:pPr>
        <w:rPr>
          <w:rFonts w:ascii="Arial" w:hAnsi="Arial" w:cs="Arial"/>
        </w:rPr>
      </w:pPr>
    </w:p>
    <w:p w:rsidR="00252651" w:rsidRPr="00F90009" w:rsidRDefault="00252651" w:rsidP="00252651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09"/>
        <w:gridCol w:w="7157"/>
      </w:tblGrid>
      <w:tr w:rsidR="00252651" w:rsidRPr="00F90009" w:rsidTr="00252651">
        <w:tc>
          <w:tcPr>
            <w:tcW w:w="1909" w:type="dxa"/>
            <w:vAlign w:val="center"/>
          </w:tcPr>
          <w:p w:rsidR="00252651" w:rsidRPr="00F90009" w:rsidRDefault="00252651" w:rsidP="007E08F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00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  <w:r w:rsidRPr="00F9000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F90009">
              <w:rPr>
                <w:rFonts w:ascii="Arial" w:hAnsi="Arial" w:cs="Arial"/>
              </w:rPr>
              <w:t>0 –</w:t>
            </w:r>
            <w:r>
              <w:rPr>
                <w:rFonts w:ascii="Arial" w:hAnsi="Arial" w:cs="Arial"/>
              </w:rPr>
              <w:t xml:space="preserve"> 9</w:t>
            </w:r>
            <w:r w:rsidRPr="00F9000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</w:t>
            </w:r>
            <w:r w:rsidRPr="00F90009">
              <w:rPr>
                <w:rFonts w:ascii="Arial" w:hAnsi="Arial" w:cs="Arial"/>
              </w:rPr>
              <w:t>0</w:t>
            </w:r>
          </w:p>
        </w:tc>
        <w:tc>
          <w:tcPr>
            <w:tcW w:w="7157" w:type="dxa"/>
            <w:vAlign w:val="center"/>
          </w:tcPr>
          <w:p w:rsidR="00252651" w:rsidRPr="00F90009" w:rsidRDefault="00252651" w:rsidP="007E08FC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Powitanie uczestników</w:t>
            </w:r>
          </w:p>
        </w:tc>
      </w:tr>
      <w:tr w:rsidR="00252651" w:rsidRPr="00F90009" w:rsidTr="00252651">
        <w:trPr>
          <w:trHeight w:val="459"/>
        </w:trPr>
        <w:tc>
          <w:tcPr>
            <w:tcW w:w="1909" w:type="dxa"/>
            <w:shd w:val="clear" w:color="auto" w:fill="D5DCE4" w:themeFill="text2" w:themeFillTint="33"/>
            <w:vAlign w:val="center"/>
          </w:tcPr>
          <w:p w:rsidR="00252651" w:rsidRPr="00F90009" w:rsidRDefault="00252651" w:rsidP="007E08FC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09:40 – 10:30</w:t>
            </w:r>
          </w:p>
        </w:tc>
        <w:tc>
          <w:tcPr>
            <w:tcW w:w="7157" w:type="dxa"/>
            <w:shd w:val="clear" w:color="auto" w:fill="D5DCE4" w:themeFill="text2" w:themeFillTint="33"/>
            <w:vAlign w:val="center"/>
          </w:tcPr>
          <w:p w:rsidR="00252651" w:rsidRPr="00252651" w:rsidRDefault="00252651" w:rsidP="00252651">
            <w:pPr>
              <w:spacing w:before="120" w:after="120" w:line="360" w:lineRule="auto"/>
              <w:rPr>
                <w:rFonts w:ascii="Arial" w:hAnsi="Arial" w:cs="Arial"/>
              </w:rPr>
            </w:pPr>
            <w:r w:rsidRPr="00252651">
              <w:rPr>
                <w:rFonts w:ascii="Arial" w:hAnsi="Arial" w:cs="Arial"/>
              </w:rPr>
              <w:t>Przygotowanie części opisowej raportu</w:t>
            </w:r>
          </w:p>
        </w:tc>
      </w:tr>
      <w:tr w:rsidR="00252651" w:rsidRPr="00F90009" w:rsidTr="00252651">
        <w:trPr>
          <w:trHeight w:val="601"/>
        </w:trPr>
        <w:tc>
          <w:tcPr>
            <w:tcW w:w="1909" w:type="dxa"/>
            <w:shd w:val="clear" w:color="auto" w:fill="D5DCE4" w:themeFill="text2" w:themeFillTint="33"/>
            <w:vAlign w:val="center"/>
          </w:tcPr>
          <w:p w:rsidR="00252651" w:rsidRDefault="00252651" w:rsidP="007E08FC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 – 11:30</w:t>
            </w:r>
          </w:p>
        </w:tc>
        <w:tc>
          <w:tcPr>
            <w:tcW w:w="7157" w:type="dxa"/>
            <w:shd w:val="clear" w:color="auto" w:fill="D5DCE4" w:themeFill="text2" w:themeFillTint="33"/>
            <w:vAlign w:val="center"/>
          </w:tcPr>
          <w:p w:rsidR="00252651" w:rsidRPr="00252651" w:rsidRDefault="00252651" w:rsidP="00252651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części finansowej raportu</w:t>
            </w:r>
          </w:p>
        </w:tc>
      </w:tr>
      <w:tr w:rsidR="00252651" w:rsidRPr="00F90009" w:rsidTr="00252651">
        <w:trPr>
          <w:trHeight w:val="583"/>
        </w:trPr>
        <w:tc>
          <w:tcPr>
            <w:tcW w:w="1909" w:type="dxa"/>
            <w:shd w:val="clear" w:color="auto" w:fill="auto"/>
            <w:vAlign w:val="center"/>
          </w:tcPr>
          <w:p w:rsidR="00252651" w:rsidRPr="00F90009" w:rsidRDefault="00252651" w:rsidP="007E08F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00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F9000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30 – 11</w:t>
            </w:r>
            <w:r w:rsidRPr="00F9000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40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252651" w:rsidRPr="00F90009" w:rsidRDefault="00252651" w:rsidP="007E08F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009">
              <w:rPr>
                <w:rFonts w:ascii="Arial" w:hAnsi="Arial" w:cs="Arial"/>
              </w:rPr>
              <w:t>Przerwa</w:t>
            </w:r>
          </w:p>
        </w:tc>
      </w:tr>
      <w:tr w:rsidR="00252651" w:rsidRPr="00F90009" w:rsidTr="00252651">
        <w:tc>
          <w:tcPr>
            <w:tcW w:w="1909" w:type="dxa"/>
            <w:shd w:val="clear" w:color="auto" w:fill="D5DCE4" w:themeFill="text2" w:themeFillTint="33"/>
            <w:vAlign w:val="center"/>
          </w:tcPr>
          <w:p w:rsidR="00252651" w:rsidRPr="00F90009" w:rsidRDefault="00252651" w:rsidP="007E08FC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11:40 – 12</w:t>
            </w:r>
            <w:r w:rsidRPr="00F9000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7157" w:type="dxa"/>
            <w:shd w:val="clear" w:color="auto" w:fill="D5DCE4" w:themeFill="text2" w:themeFillTint="33"/>
            <w:vAlign w:val="center"/>
          </w:tcPr>
          <w:p w:rsidR="00252651" w:rsidRPr="00252651" w:rsidRDefault="00252651" w:rsidP="00252651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Zestawienie wydatków</w:t>
            </w:r>
          </w:p>
        </w:tc>
      </w:tr>
      <w:tr w:rsidR="00252651" w:rsidRPr="00F90009" w:rsidTr="00252651">
        <w:tc>
          <w:tcPr>
            <w:tcW w:w="1909" w:type="dxa"/>
            <w:shd w:val="clear" w:color="auto" w:fill="D5DCE4" w:themeFill="text2" w:themeFillTint="33"/>
            <w:vAlign w:val="center"/>
          </w:tcPr>
          <w:p w:rsidR="00252651" w:rsidRDefault="00252651" w:rsidP="007E08FC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12:10 – 12:30</w:t>
            </w:r>
          </w:p>
        </w:tc>
        <w:tc>
          <w:tcPr>
            <w:tcW w:w="7157" w:type="dxa"/>
            <w:shd w:val="clear" w:color="auto" w:fill="D5DCE4" w:themeFill="text2" w:themeFillTint="33"/>
            <w:vAlign w:val="center"/>
          </w:tcPr>
          <w:p w:rsidR="00252651" w:rsidRPr="00252651" w:rsidRDefault="00252651" w:rsidP="00252651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wniosku o płatność</w:t>
            </w:r>
          </w:p>
        </w:tc>
      </w:tr>
      <w:tr w:rsidR="00252651" w:rsidRPr="00F90009" w:rsidTr="00252651">
        <w:tc>
          <w:tcPr>
            <w:tcW w:w="1909" w:type="dxa"/>
            <w:shd w:val="clear" w:color="auto" w:fill="D5DCE4" w:themeFill="text2" w:themeFillTint="33"/>
            <w:vAlign w:val="center"/>
          </w:tcPr>
          <w:p w:rsidR="00252651" w:rsidRDefault="00252651" w:rsidP="007E08FC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 – 12:45</w:t>
            </w:r>
          </w:p>
        </w:tc>
        <w:tc>
          <w:tcPr>
            <w:tcW w:w="7157" w:type="dxa"/>
            <w:shd w:val="clear" w:color="auto" w:fill="D5DCE4" w:themeFill="text2" w:themeFillTint="33"/>
            <w:vAlign w:val="center"/>
          </w:tcPr>
          <w:p w:rsidR="00252651" w:rsidRPr="00252651" w:rsidRDefault="00252651" w:rsidP="00252651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Pytania i odpowiedzi</w:t>
            </w:r>
          </w:p>
        </w:tc>
      </w:tr>
    </w:tbl>
    <w:p w:rsidR="00252651" w:rsidRPr="00F90009" w:rsidRDefault="00252651" w:rsidP="00252651"/>
    <w:p w:rsidR="007F4839" w:rsidRDefault="007F4839"/>
    <w:sectPr w:rsidR="007F4839" w:rsidSect="002738ED">
      <w:headerReference w:type="default" r:id="rId7"/>
      <w:pgSz w:w="11906" w:h="16838"/>
      <w:pgMar w:top="1417" w:right="1417" w:bottom="1417" w:left="1417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8DC" w:rsidRDefault="00DE68DC">
      <w:r>
        <w:separator/>
      </w:r>
    </w:p>
  </w:endnote>
  <w:endnote w:type="continuationSeparator" w:id="0">
    <w:p w:rsidR="00DE68DC" w:rsidRDefault="00DE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8DC" w:rsidRDefault="00DE68DC">
      <w:r>
        <w:separator/>
      </w:r>
    </w:p>
  </w:footnote>
  <w:footnote w:type="continuationSeparator" w:id="0">
    <w:p w:rsidR="00DE68DC" w:rsidRDefault="00DE6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DA0" w:rsidRDefault="001A636D" w:rsidP="009A53A6">
    <w:pPr>
      <w:pStyle w:val="Nagwek1"/>
      <w:jc w:val="center"/>
    </w:pPr>
    <w:r>
      <w:rPr>
        <w:noProof/>
        <w:lang w:eastAsia="pl-PL" w:bidi="ar-SA"/>
      </w:rPr>
      <w:drawing>
        <wp:inline distT="0" distB="0" distL="0" distR="0" wp14:anchorId="32435383" wp14:editId="5BE7A80C">
          <wp:extent cx="4610100" cy="1160209"/>
          <wp:effectExtent l="19050" t="0" r="0" b="0"/>
          <wp:docPr id="2" name="Obraz 1" descr="Z:\2014-2020 POLAND-RUSSIA\PROMOTION\PL-RU Logo\Logo\PL RU_EU_zestawie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2014-2020 POLAND-RUSSIA\PROMOTION\PL-RU Logo\Logo\PL RU_EU_zestawien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1602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15E71"/>
    <w:multiLevelType w:val="hybridMultilevel"/>
    <w:tmpl w:val="CFFA68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22FF5"/>
    <w:multiLevelType w:val="hybridMultilevel"/>
    <w:tmpl w:val="EA8829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51"/>
    <w:rsid w:val="00167161"/>
    <w:rsid w:val="001A636D"/>
    <w:rsid w:val="00252651"/>
    <w:rsid w:val="007F4839"/>
    <w:rsid w:val="00DE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2801F-2606-4D28-AF00-F2608A0D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65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252651"/>
    <w:pPr>
      <w:keepNext/>
      <w:spacing w:before="240" w:after="120"/>
    </w:pPr>
    <w:rPr>
      <w:rFonts w:ascii="Arial" w:hAnsi="Arial"/>
      <w:sz w:val="28"/>
      <w:szCs w:val="28"/>
    </w:rPr>
  </w:style>
  <w:style w:type="table" w:styleId="Tabela-Siatka">
    <w:name w:val="Table Grid"/>
    <w:basedOn w:val="Standardowy"/>
    <w:uiPriority w:val="59"/>
    <w:rsid w:val="0025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651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2651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265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Wantoch-Rekowska</dc:creator>
  <cp:keywords/>
  <dc:description/>
  <cp:lastModifiedBy>Katarzyna Wantoch-Rekowska</cp:lastModifiedBy>
  <cp:revision>2</cp:revision>
  <dcterms:created xsi:type="dcterms:W3CDTF">2020-10-09T11:14:00Z</dcterms:created>
  <dcterms:modified xsi:type="dcterms:W3CDTF">2020-10-09T11:29:00Z</dcterms:modified>
</cp:coreProperties>
</file>